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5C36" w:rsidRPr="00115C36" w:rsidRDefault="00115C36" w:rsidP="00115C36">
      <w:pPr>
        <w:spacing w:after="0" w:line="240" w:lineRule="auto"/>
        <w:outlineLvl w:val="0"/>
        <w:rPr>
          <w:rFonts w:ascii="Myriad Pro" w:eastAsia="Times New Roman" w:hAnsi="Myriad Pro" w:cs="Times New Roman"/>
          <w:color w:val="2E74B5" w:themeColor="accent1" w:themeShade="BF"/>
          <w:sz w:val="40"/>
          <w:szCs w:val="23"/>
          <w:lang w:eastAsia="en-AU"/>
        </w:rPr>
      </w:pPr>
      <w:r>
        <w:rPr>
          <w:rFonts w:ascii="Lora" w:eastAsia="Times New Roman" w:hAnsi="Lora" w:cs="Times New Roman"/>
          <w:noProof/>
          <w:color w:val="0097CC"/>
          <w:kern w:val="36"/>
          <w:sz w:val="62"/>
          <w:szCs w:val="62"/>
          <w:lang w:eastAsia="en-AU"/>
        </w:rPr>
        <w:drawing>
          <wp:anchor distT="0" distB="0" distL="114300" distR="114300" simplePos="0" relativeHeight="251660288" behindDoc="0" locked="0" layoutInCell="1" allowOverlap="1" wp14:anchorId="0F3D9D31" wp14:editId="49C4280F">
            <wp:simplePos x="0" y="0"/>
            <wp:positionH relativeFrom="margin">
              <wp:align>right</wp:align>
            </wp:positionH>
            <wp:positionV relativeFrom="paragraph">
              <wp:posOffset>-409575</wp:posOffset>
            </wp:positionV>
            <wp:extent cx="1809750" cy="1251346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OGO - CATHOLIC EDUCATION SANDHURST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12513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15C36">
        <w:rPr>
          <w:rFonts w:ascii="Myriad Pro" w:eastAsia="Times New Roman" w:hAnsi="Myriad Pro" w:cs="Times New Roman"/>
          <w:color w:val="2E74B5" w:themeColor="accent1" w:themeShade="BF"/>
          <w:sz w:val="40"/>
          <w:szCs w:val="23"/>
          <w:lang w:eastAsia="en-AU"/>
        </w:rPr>
        <w:t>Catholic Education Sandhurst</w:t>
      </w:r>
    </w:p>
    <w:p w:rsidR="00115C36" w:rsidRPr="00115C36" w:rsidRDefault="00115C36" w:rsidP="00115C36">
      <w:pPr>
        <w:spacing w:after="0" w:line="240" w:lineRule="auto"/>
        <w:outlineLvl w:val="0"/>
        <w:rPr>
          <w:rFonts w:ascii="Myriad Pro" w:eastAsia="Times New Roman" w:hAnsi="Myriad Pro" w:cs="Times New Roman"/>
          <w:color w:val="2E74B5" w:themeColor="accent1" w:themeShade="BF"/>
          <w:kern w:val="36"/>
          <w:sz w:val="180"/>
          <w:szCs w:val="62"/>
          <w:lang w:eastAsia="en-AU"/>
        </w:rPr>
      </w:pPr>
      <w:r w:rsidRPr="00115C36">
        <w:rPr>
          <w:rFonts w:ascii="Myriad Pro" w:eastAsia="Times New Roman" w:hAnsi="Myriad Pro" w:cs="Times New Roman"/>
          <w:color w:val="2E74B5" w:themeColor="accent1" w:themeShade="BF"/>
          <w:sz w:val="40"/>
          <w:szCs w:val="23"/>
          <w:lang w:eastAsia="en-AU"/>
        </w:rPr>
        <w:t>Fair Trade Resources</w:t>
      </w:r>
    </w:p>
    <w:p w:rsidR="00115C36" w:rsidRDefault="00115C36" w:rsidP="00115C36">
      <w:pPr>
        <w:spacing w:after="105" w:line="750" w:lineRule="atLeast"/>
        <w:outlineLvl w:val="0"/>
        <w:rPr>
          <w:rFonts w:ascii="Lora" w:eastAsia="Times New Roman" w:hAnsi="Lora" w:cs="Times New Roman"/>
          <w:color w:val="0097CC"/>
          <w:kern w:val="36"/>
          <w:sz w:val="62"/>
          <w:szCs w:val="62"/>
          <w:lang w:eastAsia="en-AU"/>
        </w:rPr>
      </w:pPr>
      <w:r>
        <w:rPr>
          <w:rFonts w:ascii="Lora" w:eastAsia="Times New Roman" w:hAnsi="Lora" w:cs="Times New Roman"/>
          <w:noProof/>
          <w:color w:val="0097CC"/>
          <w:kern w:val="36"/>
          <w:sz w:val="62"/>
          <w:szCs w:val="62"/>
          <w:lang w:eastAsia="en-A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-57150</wp:posOffset>
                </wp:positionH>
                <wp:positionV relativeFrom="paragraph">
                  <wp:posOffset>419100</wp:posOffset>
                </wp:positionV>
                <wp:extent cx="6076950" cy="0"/>
                <wp:effectExtent l="0" t="0" r="19050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769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8348E5F" id="Straight Connector 5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5pt,33pt" to="474pt,3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" strokecolor="#5b9bd5 [3204]" strokeweight=".5pt">
                <v:stroke joinstyle="miter"/>
              </v:line>
            </w:pict>
          </mc:Fallback>
        </mc:AlternateContent>
      </w:r>
    </w:p>
    <w:p w:rsidR="00115C36" w:rsidRPr="00115C36" w:rsidRDefault="000E36CE" w:rsidP="00115C36">
      <w:pPr>
        <w:spacing w:after="105" w:line="750" w:lineRule="atLeast"/>
        <w:outlineLvl w:val="0"/>
        <w:rPr>
          <w:rFonts w:eastAsia="Times New Roman" w:cstheme="minorHAnsi"/>
          <w:color w:val="2E74B5" w:themeColor="accent1" w:themeShade="BF"/>
          <w:kern w:val="36"/>
          <w:sz w:val="62"/>
          <w:szCs w:val="62"/>
          <w:lang w:eastAsia="en-AU"/>
        </w:rPr>
      </w:pPr>
      <w:r>
        <w:rPr>
          <w:rFonts w:eastAsia="Times New Roman" w:cstheme="minorHAnsi"/>
          <w:color w:val="2E74B5" w:themeColor="accent1" w:themeShade="BF"/>
          <w:kern w:val="36"/>
          <w:sz w:val="62"/>
          <w:szCs w:val="62"/>
          <w:lang w:eastAsia="en-AU"/>
        </w:rPr>
        <w:t xml:space="preserve">How to create a slavery-free </w:t>
      </w:r>
      <w:proofErr w:type="gramStart"/>
      <w:r>
        <w:rPr>
          <w:rFonts w:eastAsia="Times New Roman" w:cstheme="minorHAnsi"/>
          <w:color w:val="2E74B5" w:themeColor="accent1" w:themeShade="BF"/>
          <w:kern w:val="36"/>
          <w:sz w:val="62"/>
          <w:szCs w:val="62"/>
          <w:lang w:eastAsia="en-AU"/>
        </w:rPr>
        <w:t>staffroom</w:t>
      </w:r>
      <w:proofErr w:type="gramEnd"/>
    </w:p>
    <w:p w:rsidR="000E36CE" w:rsidRPr="000E36CE" w:rsidRDefault="000E36CE" w:rsidP="000E36CE">
      <w:pPr>
        <w:spacing w:after="390" w:line="240" w:lineRule="auto"/>
        <w:jc w:val="both"/>
        <w:rPr>
          <w:rFonts w:eastAsia="Times New Roman" w:cstheme="minorHAnsi"/>
          <w:color w:val="222222"/>
          <w:sz w:val="23"/>
          <w:szCs w:val="23"/>
          <w:lang w:eastAsia="en-AU"/>
        </w:rPr>
      </w:pPr>
      <w:r w:rsidRPr="000E36CE">
        <w:rPr>
          <w:rFonts w:eastAsia="Times New Roman" w:cstheme="minorHAnsi"/>
          <w:color w:val="222222"/>
          <w:sz w:val="23"/>
          <w:szCs w:val="23"/>
          <w:lang w:eastAsia="en-AU"/>
        </w:rPr>
        <w:t>Some schools have already transitioned to a slavery-free staffroom and their experiences have contributed to these suggestions.</w:t>
      </w:r>
    </w:p>
    <w:p w:rsidR="000E36CE" w:rsidRPr="000E36CE" w:rsidRDefault="000E36CE" w:rsidP="000E36CE">
      <w:pPr>
        <w:numPr>
          <w:ilvl w:val="0"/>
          <w:numId w:val="13"/>
        </w:numPr>
        <w:spacing w:before="100" w:beforeAutospacing="1" w:after="150" w:line="240" w:lineRule="auto"/>
        <w:ind w:left="1035"/>
        <w:jc w:val="both"/>
        <w:rPr>
          <w:rFonts w:eastAsia="Times New Roman" w:cstheme="minorHAnsi"/>
          <w:color w:val="222222"/>
          <w:sz w:val="23"/>
          <w:szCs w:val="23"/>
          <w:lang w:eastAsia="en-AU"/>
        </w:rPr>
      </w:pPr>
      <w:r w:rsidRPr="000E36CE">
        <w:rPr>
          <w:rFonts w:eastAsia="Times New Roman" w:cstheme="minorHAnsi"/>
          <w:color w:val="222222"/>
          <w:sz w:val="23"/>
          <w:szCs w:val="23"/>
          <w:lang w:eastAsia="en-AU"/>
        </w:rPr>
        <w:t xml:space="preserve">Use the materials </w:t>
      </w:r>
      <w:r>
        <w:rPr>
          <w:rFonts w:eastAsia="Times New Roman" w:cstheme="minorHAnsi"/>
          <w:color w:val="222222"/>
          <w:sz w:val="23"/>
          <w:szCs w:val="23"/>
          <w:lang w:eastAsia="en-AU"/>
        </w:rPr>
        <w:t>on the CES Schools Portal</w:t>
      </w:r>
      <w:r w:rsidRPr="000E36CE">
        <w:rPr>
          <w:rFonts w:eastAsia="Times New Roman" w:cstheme="minorHAnsi"/>
          <w:color w:val="222222"/>
          <w:sz w:val="23"/>
          <w:szCs w:val="23"/>
          <w:lang w:eastAsia="en-AU"/>
        </w:rPr>
        <w:t xml:space="preserve"> – case studies, poster</w:t>
      </w:r>
      <w:r>
        <w:rPr>
          <w:rFonts w:eastAsia="Times New Roman" w:cstheme="minorHAnsi"/>
          <w:color w:val="222222"/>
          <w:sz w:val="23"/>
          <w:szCs w:val="23"/>
          <w:lang w:eastAsia="en-AU"/>
        </w:rPr>
        <w:t>s</w:t>
      </w:r>
      <w:r w:rsidRPr="000E36CE">
        <w:rPr>
          <w:rFonts w:eastAsia="Times New Roman" w:cstheme="minorHAnsi"/>
          <w:color w:val="222222"/>
          <w:sz w:val="23"/>
          <w:szCs w:val="23"/>
          <w:lang w:eastAsia="en-AU"/>
        </w:rPr>
        <w:t>, Catholic Social Teaching information and information on certification – to promote slavery-free tea, coffee and drinking chocolate and to raise awareness of why it is important.</w:t>
      </w:r>
    </w:p>
    <w:p w:rsidR="000E36CE" w:rsidRPr="000E36CE" w:rsidRDefault="000E36CE" w:rsidP="000E36CE">
      <w:pPr>
        <w:numPr>
          <w:ilvl w:val="0"/>
          <w:numId w:val="13"/>
        </w:numPr>
        <w:spacing w:before="100" w:beforeAutospacing="1" w:after="150" w:line="240" w:lineRule="auto"/>
        <w:ind w:left="1035"/>
        <w:jc w:val="both"/>
        <w:rPr>
          <w:rFonts w:eastAsia="Times New Roman" w:cstheme="minorHAnsi"/>
          <w:color w:val="222222"/>
          <w:sz w:val="23"/>
          <w:szCs w:val="23"/>
          <w:lang w:eastAsia="en-AU"/>
        </w:rPr>
      </w:pPr>
      <w:r w:rsidRPr="000E36CE">
        <w:rPr>
          <w:rFonts w:eastAsia="Times New Roman" w:cstheme="minorHAnsi"/>
          <w:color w:val="222222"/>
          <w:sz w:val="23"/>
          <w:szCs w:val="23"/>
          <w:lang w:eastAsia="en-AU"/>
        </w:rPr>
        <w:t>Consider running a tasting morning. Buy a few different brands/varieties and offer them to staff at a special morning tea or lunchtime. At the same time, create awareness of why going slavery-free is important.</w:t>
      </w:r>
    </w:p>
    <w:p w:rsidR="000E36CE" w:rsidRPr="000E36CE" w:rsidRDefault="000E36CE" w:rsidP="000E36CE">
      <w:pPr>
        <w:numPr>
          <w:ilvl w:val="0"/>
          <w:numId w:val="13"/>
        </w:numPr>
        <w:spacing w:before="100" w:beforeAutospacing="1" w:after="150" w:line="240" w:lineRule="auto"/>
        <w:ind w:left="1035"/>
        <w:jc w:val="both"/>
        <w:rPr>
          <w:rFonts w:eastAsia="Times New Roman" w:cstheme="minorHAnsi"/>
          <w:color w:val="222222"/>
          <w:sz w:val="23"/>
          <w:szCs w:val="23"/>
          <w:lang w:eastAsia="en-AU"/>
        </w:rPr>
      </w:pPr>
      <w:r w:rsidRPr="000E36CE">
        <w:rPr>
          <w:rFonts w:eastAsia="Times New Roman" w:cstheme="minorHAnsi"/>
          <w:color w:val="222222"/>
          <w:sz w:val="23"/>
          <w:szCs w:val="23"/>
          <w:lang w:eastAsia="en-AU"/>
        </w:rPr>
        <w:t>You might consider taking a vote/doing a survey on which tea and coffee options staff prefer.</w:t>
      </w:r>
    </w:p>
    <w:p w:rsidR="000E36CE" w:rsidRPr="000E36CE" w:rsidRDefault="000E36CE" w:rsidP="000E36CE">
      <w:pPr>
        <w:numPr>
          <w:ilvl w:val="0"/>
          <w:numId w:val="13"/>
        </w:numPr>
        <w:spacing w:before="100" w:beforeAutospacing="1" w:after="150" w:line="240" w:lineRule="auto"/>
        <w:ind w:left="1035"/>
        <w:jc w:val="both"/>
        <w:rPr>
          <w:rFonts w:eastAsia="Times New Roman" w:cstheme="minorHAnsi"/>
          <w:color w:val="222222"/>
          <w:sz w:val="23"/>
          <w:szCs w:val="23"/>
          <w:lang w:eastAsia="en-AU"/>
        </w:rPr>
      </w:pPr>
      <w:r w:rsidRPr="000E36CE">
        <w:rPr>
          <w:rFonts w:eastAsia="Times New Roman" w:cstheme="minorHAnsi"/>
          <w:color w:val="222222"/>
          <w:sz w:val="23"/>
          <w:szCs w:val="23"/>
          <w:lang w:eastAsia="en-AU"/>
        </w:rPr>
        <w:t>Inform people about the certification logos. Explain what they mean (see </w:t>
      </w:r>
      <w:r w:rsidRPr="000E36CE">
        <w:rPr>
          <w:rFonts w:eastAsia="Times New Roman" w:cstheme="minorHAnsi"/>
          <w:i/>
          <w:iCs/>
          <w:color w:val="222222"/>
          <w:sz w:val="23"/>
          <w:szCs w:val="23"/>
          <w:lang w:eastAsia="en-AU"/>
        </w:rPr>
        <w:t>What is certification and why?</w:t>
      </w:r>
      <w:r w:rsidRPr="000E36CE">
        <w:rPr>
          <w:rFonts w:eastAsia="Times New Roman" w:cstheme="minorHAnsi"/>
          <w:color w:val="222222"/>
          <w:sz w:val="23"/>
          <w:szCs w:val="23"/>
          <w:lang w:eastAsia="en-AU"/>
        </w:rPr>
        <w:t> and </w:t>
      </w:r>
      <w:r w:rsidRPr="000E36CE">
        <w:rPr>
          <w:rFonts w:eastAsia="Times New Roman" w:cstheme="minorHAnsi"/>
          <w:i/>
          <w:iCs/>
          <w:color w:val="222222"/>
          <w:sz w:val="23"/>
          <w:szCs w:val="23"/>
          <w:lang w:eastAsia="en-AU"/>
        </w:rPr>
        <w:t>FAQ</w:t>
      </w:r>
      <w:r w:rsidRPr="000E36CE">
        <w:rPr>
          <w:rFonts w:eastAsia="Times New Roman" w:cstheme="minorHAnsi"/>
          <w:color w:val="222222"/>
          <w:sz w:val="23"/>
          <w:szCs w:val="23"/>
          <w:lang w:eastAsia="en-AU"/>
        </w:rPr>
        <w:t> </w:t>
      </w:r>
      <w:r>
        <w:rPr>
          <w:rFonts w:eastAsia="Times New Roman" w:cstheme="minorHAnsi"/>
          <w:color w:val="222222"/>
          <w:sz w:val="23"/>
          <w:szCs w:val="23"/>
          <w:lang w:eastAsia="en-AU"/>
        </w:rPr>
        <w:t>on the CES Schools Portal</w:t>
      </w:r>
      <w:r w:rsidRPr="000E36CE">
        <w:rPr>
          <w:rFonts w:eastAsia="Times New Roman" w:cstheme="minorHAnsi"/>
          <w:color w:val="222222"/>
          <w:sz w:val="23"/>
          <w:szCs w:val="23"/>
          <w:lang w:eastAsia="en-AU"/>
        </w:rPr>
        <w:t>).</w:t>
      </w:r>
    </w:p>
    <w:p w:rsidR="000E36CE" w:rsidRPr="000E36CE" w:rsidRDefault="000E36CE" w:rsidP="000E36CE">
      <w:pPr>
        <w:numPr>
          <w:ilvl w:val="0"/>
          <w:numId w:val="13"/>
        </w:numPr>
        <w:spacing w:before="100" w:beforeAutospacing="1" w:after="150" w:line="240" w:lineRule="auto"/>
        <w:ind w:left="1035"/>
        <w:jc w:val="both"/>
        <w:rPr>
          <w:rFonts w:eastAsia="Times New Roman" w:cstheme="minorHAnsi"/>
          <w:color w:val="222222"/>
          <w:sz w:val="23"/>
          <w:szCs w:val="23"/>
          <w:lang w:eastAsia="en-AU"/>
        </w:rPr>
      </w:pPr>
      <w:r w:rsidRPr="000E36CE">
        <w:rPr>
          <w:rFonts w:eastAsia="Times New Roman" w:cstheme="minorHAnsi"/>
          <w:color w:val="222222"/>
          <w:sz w:val="23"/>
          <w:szCs w:val="23"/>
          <w:lang w:eastAsia="en-AU"/>
        </w:rPr>
        <w:t>Transitioning to slavery-free products might mean different buying practices and new sources of supply. Information about buying is included in the </w:t>
      </w:r>
      <w:r w:rsidRPr="000E36CE">
        <w:rPr>
          <w:rFonts w:eastAsia="Times New Roman" w:cstheme="minorHAnsi"/>
          <w:i/>
          <w:iCs/>
          <w:color w:val="222222"/>
          <w:sz w:val="23"/>
          <w:szCs w:val="23"/>
          <w:lang w:eastAsia="en-AU"/>
        </w:rPr>
        <w:t>Sourcing Guide</w:t>
      </w:r>
      <w:r w:rsidRPr="000E36CE">
        <w:rPr>
          <w:rFonts w:eastAsia="Times New Roman" w:cstheme="minorHAnsi"/>
          <w:color w:val="222222"/>
          <w:sz w:val="23"/>
          <w:szCs w:val="23"/>
          <w:lang w:eastAsia="en-AU"/>
        </w:rPr>
        <w:t> </w:t>
      </w:r>
      <w:r>
        <w:rPr>
          <w:rFonts w:eastAsia="Times New Roman" w:cstheme="minorHAnsi"/>
          <w:color w:val="222222"/>
          <w:sz w:val="23"/>
          <w:szCs w:val="23"/>
          <w:lang w:eastAsia="en-AU"/>
        </w:rPr>
        <w:t>on the CES Schools Portal</w:t>
      </w:r>
      <w:r w:rsidRPr="000E36CE">
        <w:rPr>
          <w:rFonts w:eastAsia="Times New Roman" w:cstheme="minorHAnsi"/>
          <w:color w:val="222222"/>
          <w:sz w:val="23"/>
          <w:szCs w:val="23"/>
          <w:lang w:eastAsia="en-AU"/>
        </w:rPr>
        <w:t>, but you might find others – please let us know and we will add them to the list.</w:t>
      </w:r>
    </w:p>
    <w:p w:rsidR="000E36CE" w:rsidRPr="000E36CE" w:rsidRDefault="000E36CE" w:rsidP="000E36CE">
      <w:pPr>
        <w:numPr>
          <w:ilvl w:val="0"/>
          <w:numId w:val="13"/>
        </w:numPr>
        <w:spacing w:before="100" w:beforeAutospacing="1" w:after="150" w:line="240" w:lineRule="auto"/>
        <w:ind w:left="1035"/>
        <w:jc w:val="both"/>
        <w:rPr>
          <w:rFonts w:eastAsia="Times New Roman" w:cstheme="minorHAnsi"/>
          <w:color w:val="222222"/>
          <w:sz w:val="23"/>
          <w:szCs w:val="23"/>
          <w:lang w:eastAsia="en-AU"/>
        </w:rPr>
      </w:pPr>
      <w:r w:rsidRPr="000E36CE">
        <w:rPr>
          <w:rFonts w:eastAsia="Times New Roman" w:cstheme="minorHAnsi"/>
          <w:color w:val="222222"/>
          <w:sz w:val="23"/>
          <w:szCs w:val="23"/>
          <w:lang w:eastAsia="en-AU"/>
        </w:rPr>
        <w:t>Discuss the new buying options with the relevant people in your school’s organisation. In smaller schools this might be the administrative staff and in larger schools it migh</w:t>
      </w:r>
      <w:bookmarkStart w:id="0" w:name="_GoBack"/>
      <w:bookmarkEnd w:id="0"/>
      <w:r w:rsidRPr="000E36CE">
        <w:rPr>
          <w:rFonts w:eastAsia="Times New Roman" w:cstheme="minorHAnsi"/>
          <w:color w:val="222222"/>
          <w:sz w:val="23"/>
          <w:szCs w:val="23"/>
          <w:lang w:eastAsia="en-AU"/>
        </w:rPr>
        <w:t>t be the accounts department.</w:t>
      </w:r>
    </w:p>
    <w:p w:rsidR="000E36CE" w:rsidRPr="000E36CE" w:rsidRDefault="000E36CE" w:rsidP="000E36CE">
      <w:pPr>
        <w:numPr>
          <w:ilvl w:val="0"/>
          <w:numId w:val="13"/>
        </w:numPr>
        <w:spacing w:before="100" w:beforeAutospacing="1" w:after="150" w:line="240" w:lineRule="auto"/>
        <w:ind w:left="1035"/>
        <w:jc w:val="both"/>
        <w:rPr>
          <w:rFonts w:eastAsia="Times New Roman" w:cstheme="minorHAnsi"/>
          <w:color w:val="222222"/>
          <w:sz w:val="23"/>
          <w:szCs w:val="23"/>
          <w:lang w:eastAsia="en-AU"/>
        </w:rPr>
      </w:pPr>
      <w:r w:rsidRPr="000E36CE">
        <w:rPr>
          <w:rFonts w:eastAsia="Times New Roman" w:cstheme="minorHAnsi"/>
          <w:color w:val="222222"/>
          <w:sz w:val="23"/>
          <w:szCs w:val="23"/>
          <w:lang w:eastAsia="en-AU"/>
        </w:rPr>
        <w:t>Once you have started transitioning to a slavery-free staffroom, share the good news with your school community: talk about this initiative in your school and celebrate it; put the information in your school newsletter and take photos. Encourage others in your school community – parents, parishioners and students – to make the move too. A school bulletin notice has been provided in this kit.</w:t>
      </w:r>
    </w:p>
    <w:p w:rsidR="000E36CE" w:rsidRPr="000E36CE" w:rsidRDefault="000E36CE" w:rsidP="000E36CE">
      <w:pPr>
        <w:numPr>
          <w:ilvl w:val="0"/>
          <w:numId w:val="13"/>
        </w:numPr>
        <w:spacing w:before="100" w:beforeAutospacing="1" w:after="150" w:line="240" w:lineRule="auto"/>
        <w:ind w:left="1035"/>
        <w:jc w:val="both"/>
        <w:rPr>
          <w:rFonts w:eastAsia="Times New Roman" w:cstheme="minorHAnsi"/>
          <w:color w:val="222222"/>
          <w:sz w:val="23"/>
          <w:szCs w:val="23"/>
          <w:lang w:eastAsia="en-AU"/>
        </w:rPr>
      </w:pPr>
      <w:r w:rsidRPr="000E36CE">
        <w:rPr>
          <w:rFonts w:eastAsia="Times New Roman" w:cstheme="minorHAnsi"/>
          <w:color w:val="222222"/>
          <w:sz w:val="23"/>
          <w:szCs w:val="23"/>
          <w:lang w:eastAsia="en-AU"/>
        </w:rPr>
        <w:t>Explore expanding the change to other areas of the school, such as the school canteen.</w:t>
      </w:r>
    </w:p>
    <w:p w:rsidR="000E36CE" w:rsidRDefault="000E36CE" w:rsidP="000E36CE">
      <w:pPr>
        <w:numPr>
          <w:ilvl w:val="0"/>
          <w:numId w:val="13"/>
        </w:numPr>
        <w:spacing w:before="100" w:beforeAutospacing="1" w:after="0" w:line="240" w:lineRule="auto"/>
        <w:ind w:left="1035"/>
        <w:jc w:val="both"/>
        <w:rPr>
          <w:rFonts w:eastAsia="Times New Roman" w:cstheme="minorHAnsi"/>
          <w:color w:val="222222"/>
          <w:sz w:val="23"/>
          <w:szCs w:val="23"/>
          <w:lang w:eastAsia="en-AU"/>
        </w:rPr>
      </w:pPr>
      <w:r w:rsidRPr="000E36CE">
        <w:rPr>
          <w:rFonts w:eastAsia="Times New Roman" w:cstheme="minorHAnsi"/>
          <w:color w:val="222222"/>
          <w:sz w:val="23"/>
          <w:szCs w:val="23"/>
          <w:lang w:eastAsia="en-AU"/>
        </w:rPr>
        <w:t>Share this initiative with your wider community: let your local newspaper know what you are doing – they might take a photo and do a story. You will inspire others to swap to slavery-free tea, coffee and chocolate.</w:t>
      </w:r>
    </w:p>
    <w:p w:rsidR="000E36CE" w:rsidRDefault="000E36CE" w:rsidP="000E36CE">
      <w:pPr>
        <w:spacing w:after="390" w:line="240" w:lineRule="auto"/>
        <w:jc w:val="both"/>
        <w:rPr>
          <w:rFonts w:eastAsia="Times New Roman" w:cstheme="minorHAnsi"/>
          <w:i/>
          <w:iCs/>
          <w:color w:val="222222"/>
          <w:sz w:val="23"/>
          <w:szCs w:val="23"/>
          <w:lang w:eastAsia="en-AU"/>
        </w:rPr>
      </w:pPr>
    </w:p>
    <w:p w:rsidR="00F155DE" w:rsidRDefault="000E36CE" w:rsidP="000E36CE">
      <w:pPr>
        <w:spacing w:after="390" w:line="240" w:lineRule="auto"/>
        <w:jc w:val="both"/>
      </w:pPr>
      <w:r w:rsidRPr="000E36CE">
        <w:rPr>
          <w:rFonts w:eastAsia="Times New Roman" w:cstheme="minorHAnsi"/>
          <w:i/>
          <w:iCs/>
          <w:color w:val="222222"/>
          <w:sz w:val="23"/>
          <w:szCs w:val="23"/>
          <w:lang w:eastAsia="en-AU"/>
        </w:rPr>
        <w:t>And please remember to avoid using disposable cups in your staffroom!</w:t>
      </w:r>
    </w:p>
    <w:sectPr w:rsidR="00F155D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layfair Display">
    <w:panose1 w:val="00000500000000000000"/>
    <w:charset w:val="00"/>
    <w:family w:val="modern"/>
    <w:notTrueType/>
    <w:pitch w:val="variable"/>
    <w:sig w:usb0="00000207" w:usb1="00000000" w:usb2="00000000" w:usb3="00000000" w:csb0="000000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Lora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165F85"/>
    <w:multiLevelType w:val="hybridMultilevel"/>
    <w:tmpl w:val="D9CAD6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6A4B2D"/>
    <w:multiLevelType w:val="multilevel"/>
    <w:tmpl w:val="7D8AB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D671EE"/>
    <w:multiLevelType w:val="multilevel"/>
    <w:tmpl w:val="29A4C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1F41F0"/>
    <w:multiLevelType w:val="multilevel"/>
    <w:tmpl w:val="9BD47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BB3984"/>
    <w:multiLevelType w:val="multilevel"/>
    <w:tmpl w:val="9C0E6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11755E3"/>
    <w:multiLevelType w:val="multilevel"/>
    <w:tmpl w:val="778E1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5365A1A"/>
    <w:multiLevelType w:val="multilevel"/>
    <w:tmpl w:val="DB9EE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24E4D57"/>
    <w:multiLevelType w:val="multilevel"/>
    <w:tmpl w:val="6A500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94D2FAF"/>
    <w:multiLevelType w:val="multilevel"/>
    <w:tmpl w:val="F386F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CA77FE2"/>
    <w:multiLevelType w:val="multilevel"/>
    <w:tmpl w:val="91E6B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3E5585D"/>
    <w:multiLevelType w:val="multilevel"/>
    <w:tmpl w:val="834EA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4C5075B"/>
    <w:multiLevelType w:val="multilevel"/>
    <w:tmpl w:val="9E9AF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CA176EA"/>
    <w:multiLevelType w:val="multilevel"/>
    <w:tmpl w:val="971EC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2"/>
  </w:num>
  <w:num w:numId="3">
    <w:abstractNumId w:val="11"/>
  </w:num>
  <w:num w:numId="4">
    <w:abstractNumId w:val="3"/>
  </w:num>
  <w:num w:numId="5">
    <w:abstractNumId w:val="8"/>
  </w:num>
  <w:num w:numId="6">
    <w:abstractNumId w:val="5"/>
  </w:num>
  <w:num w:numId="7">
    <w:abstractNumId w:val="7"/>
  </w:num>
  <w:num w:numId="8">
    <w:abstractNumId w:val="9"/>
  </w:num>
  <w:num w:numId="9">
    <w:abstractNumId w:val="4"/>
  </w:num>
  <w:num w:numId="10">
    <w:abstractNumId w:val="1"/>
  </w:num>
  <w:num w:numId="11">
    <w:abstractNumId w:val="6"/>
  </w:num>
  <w:num w:numId="12">
    <w:abstractNumId w:val="0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C36"/>
    <w:rsid w:val="000E36CE"/>
    <w:rsid w:val="00115C36"/>
    <w:rsid w:val="00343FF5"/>
    <w:rsid w:val="003E2A89"/>
    <w:rsid w:val="005172BE"/>
    <w:rsid w:val="00A714FA"/>
    <w:rsid w:val="00BF5E7E"/>
    <w:rsid w:val="00C81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5E84D6"/>
  <w15:chartTrackingRefBased/>
  <w15:docId w15:val="{73BEAA34-835E-4DE7-87E2-395879EE8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15C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AU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3FF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BF5E7E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Playfair Display" w:eastAsiaTheme="majorEastAsia" w:hAnsi="Playfair Display" w:cstheme="majorBidi"/>
      <w:color w:val="BF8F00" w:themeColor="accent4" w:themeShade="BF"/>
      <w:sz w:val="32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115C36"/>
    <w:rPr>
      <w:rFonts w:ascii="Times New Roman" w:eastAsia="Times New Roman" w:hAnsi="Times New Roman" w:cs="Times New Roman"/>
      <w:b/>
      <w:bCs/>
      <w:kern w:val="36"/>
      <w:sz w:val="48"/>
      <w:szCs w:val="48"/>
      <w:lang w:eastAsia="en-AU"/>
    </w:rPr>
  </w:style>
  <w:style w:type="character" w:customStyle="1" w:styleId="td-post-date">
    <w:name w:val="td-post-date"/>
    <w:basedOn w:val="DefaultParagraphFont"/>
    <w:rsid w:val="00115C36"/>
  </w:style>
  <w:style w:type="paragraph" w:styleId="NormalWeb">
    <w:name w:val="Normal (Web)"/>
    <w:basedOn w:val="Normal"/>
    <w:uiPriority w:val="99"/>
    <w:unhideWhenUsed/>
    <w:rsid w:val="00115C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Strong">
    <w:name w:val="Strong"/>
    <w:basedOn w:val="DefaultParagraphFont"/>
    <w:uiPriority w:val="22"/>
    <w:qFormat/>
    <w:rsid w:val="00115C36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115C36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115C36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5C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5C36"/>
    <w:rPr>
      <w:rFonts w:ascii="Segoe UI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3FF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11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84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40320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736303">
          <w:marLeft w:val="0"/>
          <w:marRight w:val="0"/>
          <w:marTop w:val="3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44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79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58279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72332">
          <w:marLeft w:val="0"/>
          <w:marRight w:val="0"/>
          <w:marTop w:val="3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91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13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07444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5408890">
          <w:marLeft w:val="0"/>
          <w:marRight w:val="0"/>
          <w:marTop w:val="3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97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40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97942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3087">
          <w:marLeft w:val="0"/>
          <w:marRight w:val="0"/>
          <w:marTop w:val="3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Barianos</dc:creator>
  <cp:keywords/>
  <dc:description/>
  <cp:lastModifiedBy>Catherine Barianos</cp:lastModifiedBy>
  <cp:revision>2</cp:revision>
  <cp:lastPrinted>2020-02-10T00:52:00Z</cp:lastPrinted>
  <dcterms:created xsi:type="dcterms:W3CDTF">2020-02-10T01:04:00Z</dcterms:created>
  <dcterms:modified xsi:type="dcterms:W3CDTF">2020-02-10T01:04:00Z</dcterms:modified>
</cp:coreProperties>
</file>