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16045" w:rsidRDefault="000F6441" w:rsidP="00DF5469">
      <w:pPr>
        <w:ind w:left="993"/>
        <w:rPr>
          <w:b/>
          <w:sz w:val="32"/>
          <w:szCs w:val="32"/>
        </w:rPr>
      </w:pPr>
      <w:r>
        <w:rPr>
          <w:b/>
          <w:sz w:val="32"/>
          <w:szCs w:val="32"/>
        </w:rPr>
        <w:t>Sacrament</w:t>
      </w:r>
      <w:r w:rsidR="00FD59D5">
        <w:rPr>
          <w:b/>
          <w:sz w:val="32"/>
          <w:szCs w:val="32"/>
        </w:rPr>
        <w:t xml:space="preserve">al Journey </w:t>
      </w:r>
      <w:r w:rsidR="00022208">
        <w:rPr>
          <w:b/>
          <w:sz w:val="32"/>
          <w:szCs w:val="32"/>
        </w:rPr>
        <w:t xml:space="preserve">– Troy </w:t>
      </w:r>
      <w:proofErr w:type="spellStart"/>
      <w:r w:rsidR="00022208">
        <w:rPr>
          <w:b/>
          <w:sz w:val="32"/>
          <w:szCs w:val="32"/>
        </w:rPr>
        <w:t>Firebrace</w:t>
      </w:r>
      <w:proofErr w:type="spellEnd"/>
    </w:p>
    <w:p w:rsidR="00FD59D5" w:rsidRPr="00FD59D5" w:rsidRDefault="00FD59D5" w:rsidP="00DF5469">
      <w:pPr>
        <w:ind w:left="993"/>
        <w:rPr>
          <w:i/>
          <w:sz w:val="24"/>
          <w:szCs w:val="24"/>
        </w:rPr>
      </w:pPr>
      <w:r w:rsidRPr="00FD59D5">
        <w:rPr>
          <w:i/>
          <w:sz w:val="24"/>
          <w:szCs w:val="24"/>
        </w:rPr>
        <w:t>Acrylic paint on canvas 2018</w:t>
      </w:r>
    </w:p>
    <w:p w:rsidR="005D5503" w:rsidRPr="00DF5469" w:rsidRDefault="00F21B2C" w:rsidP="00DF5469">
      <w:pPr>
        <w:ind w:left="993"/>
        <w:rPr>
          <w:rFonts w:ascii="Century Gothic" w:hAnsi="Century Gothic"/>
          <w:sz w:val="20"/>
          <w:szCs w:val="20"/>
        </w:rPr>
      </w:pPr>
      <w:r w:rsidRPr="00DF5469">
        <w:rPr>
          <w:rFonts w:ascii="Century Gothic" w:hAnsi="Century Gothic"/>
          <w:sz w:val="20"/>
          <w:szCs w:val="20"/>
        </w:rPr>
        <w:t>The seven artworks</w:t>
      </w:r>
      <w:r w:rsidR="00FD59D5" w:rsidRPr="00DF5469">
        <w:rPr>
          <w:rFonts w:ascii="Century Gothic" w:hAnsi="Century Gothic"/>
          <w:sz w:val="20"/>
          <w:szCs w:val="20"/>
        </w:rPr>
        <w:t xml:space="preserve"> </w:t>
      </w:r>
      <w:r w:rsidRPr="00DF5469">
        <w:rPr>
          <w:rFonts w:ascii="Century Gothic" w:hAnsi="Century Gothic"/>
          <w:sz w:val="20"/>
          <w:szCs w:val="20"/>
        </w:rPr>
        <w:t>represent</w:t>
      </w:r>
      <w:r w:rsidR="00425062" w:rsidRPr="00DF5469">
        <w:rPr>
          <w:rFonts w:ascii="Century Gothic" w:hAnsi="Century Gothic"/>
          <w:sz w:val="20"/>
          <w:szCs w:val="20"/>
        </w:rPr>
        <w:t xml:space="preserve"> the</w:t>
      </w:r>
      <w:r w:rsidR="005D19AF" w:rsidRPr="00DF5469">
        <w:rPr>
          <w:rFonts w:ascii="Century Gothic" w:hAnsi="Century Gothic"/>
          <w:sz w:val="20"/>
          <w:szCs w:val="20"/>
        </w:rPr>
        <w:t xml:space="preserve"> Sacramental</w:t>
      </w:r>
      <w:r w:rsidR="00425062" w:rsidRPr="00DF5469">
        <w:rPr>
          <w:rFonts w:ascii="Century Gothic" w:hAnsi="Century Gothic"/>
          <w:sz w:val="20"/>
          <w:szCs w:val="20"/>
        </w:rPr>
        <w:t xml:space="preserve"> journey through the lens of an</w:t>
      </w:r>
      <w:r w:rsidR="00120119" w:rsidRPr="00DF5469">
        <w:rPr>
          <w:rFonts w:ascii="Century Gothic" w:hAnsi="Century Gothic"/>
          <w:sz w:val="20"/>
          <w:szCs w:val="20"/>
        </w:rPr>
        <w:t xml:space="preserve"> Aboriginal </w:t>
      </w:r>
      <w:r w:rsidR="00425062" w:rsidRPr="00DF5469">
        <w:rPr>
          <w:rFonts w:ascii="Century Gothic" w:hAnsi="Century Gothic"/>
          <w:sz w:val="20"/>
          <w:szCs w:val="20"/>
        </w:rPr>
        <w:t>artist</w:t>
      </w:r>
      <w:r w:rsidR="00FD59D5" w:rsidRPr="00DF5469">
        <w:rPr>
          <w:rFonts w:ascii="Century Gothic" w:hAnsi="Century Gothic"/>
          <w:sz w:val="20"/>
          <w:szCs w:val="20"/>
        </w:rPr>
        <w:t>, progressing from birth and baptism</w:t>
      </w:r>
      <w:r w:rsidRPr="00DF5469">
        <w:rPr>
          <w:rFonts w:ascii="Century Gothic" w:hAnsi="Century Gothic"/>
          <w:sz w:val="20"/>
          <w:szCs w:val="20"/>
        </w:rPr>
        <w:t xml:space="preserve"> </w:t>
      </w:r>
      <w:r w:rsidR="00FD59D5" w:rsidRPr="00DF5469">
        <w:rPr>
          <w:rFonts w:ascii="Century Gothic" w:hAnsi="Century Gothic"/>
          <w:sz w:val="20"/>
          <w:szCs w:val="20"/>
        </w:rPr>
        <w:t>through to</w:t>
      </w:r>
      <w:r w:rsidRPr="00DF5469">
        <w:rPr>
          <w:rFonts w:ascii="Century Gothic" w:hAnsi="Century Gothic"/>
          <w:sz w:val="20"/>
          <w:szCs w:val="20"/>
        </w:rPr>
        <w:t xml:space="preserve"> ado</w:t>
      </w:r>
      <w:r w:rsidR="001734D3" w:rsidRPr="00DF5469">
        <w:rPr>
          <w:rFonts w:ascii="Century Gothic" w:hAnsi="Century Gothic"/>
          <w:sz w:val="20"/>
          <w:szCs w:val="20"/>
        </w:rPr>
        <w:t>lescence, adulthood, initiation and</w:t>
      </w:r>
      <w:r w:rsidRPr="00DF5469">
        <w:rPr>
          <w:rFonts w:ascii="Century Gothic" w:hAnsi="Century Gothic"/>
          <w:sz w:val="20"/>
          <w:szCs w:val="20"/>
        </w:rPr>
        <w:t xml:space="preserve"> marriage</w:t>
      </w:r>
      <w:r w:rsidR="00FD59D5" w:rsidRPr="00DF5469">
        <w:rPr>
          <w:rFonts w:ascii="Century Gothic" w:hAnsi="Century Gothic"/>
          <w:sz w:val="20"/>
          <w:szCs w:val="20"/>
        </w:rPr>
        <w:t xml:space="preserve"> to the final stages</w:t>
      </w:r>
      <w:r w:rsidR="00425062" w:rsidRPr="00DF5469">
        <w:rPr>
          <w:rFonts w:ascii="Century Gothic" w:hAnsi="Century Gothic"/>
          <w:sz w:val="20"/>
          <w:szCs w:val="20"/>
        </w:rPr>
        <w:t xml:space="preserve"> of life. The story marries the Aboriginal story with the Sacraments of the Catholic faith.</w:t>
      </w:r>
      <w:r w:rsidR="005F68EB">
        <w:rPr>
          <w:rFonts w:ascii="Century Gothic" w:hAnsi="Century Gothic"/>
          <w:sz w:val="20"/>
          <w:szCs w:val="20"/>
        </w:rPr>
        <w:t xml:space="preserve"> (Maria </w:t>
      </w:r>
      <w:proofErr w:type="spellStart"/>
      <w:r w:rsidR="005F68EB">
        <w:rPr>
          <w:rFonts w:ascii="Century Gothic" w:hAnsi="Century Gothic"/>
          <w:sz w:val="20"/>
          <w:szCs w:val="20"/>
        </w:rPr>
        <w:t>Weatherill</w:t>
      </w:r>
      <w:proofErr w:type="spellEnd"/>
      <w:r w:rsidR="005F68EB">
        <w:rPr>
          <w:rFonts w:ascii="Century Gothic" w:hAnsi="Century Gothic"/>
          <w:sz w:val="20"/>
          <w:szCs w:val="20"/>
        </w:rPr>
        <w:t xml:space="preserve"> has aligned the artworks with our Catholic Sacraments.)</w:t>
      </w:r>
    </w:p>
    <w:p w:rsidR="00474F83" w:rsidRPr="00DF5469" w:rsidRDefault="00474F83" w:rsidP="00DF5469">
      <w:pPr>
        <w:spacing w:after="0"/>
        <w:ind w:left="993"/>
        <w:rPr>
          <w:rFonts w:ascii="Century Gothic" w:hAnsi="Century Gothic"/>
          <w:b/>
          <w:sz w:val="20"/>
          <w:szCs w:val="20"/>
        </w:rPr>
      </w:pPr>
      <w:r w:rsidRPr="00DF5469">
        <w:rPr>
          <w:rFonts w:ascii="Century Gothic" w:hAnsi="Century Gothic"/>
          <w:b/>
          <w:sz w:val="20"/>
          <w:szCs w:val="20"/>
        </w:rPr>
        <w:t>PANEL 1</w:t>
      </w:r>
      <w:r w:rsidR="00FD59D5" w:rsidRPr="00DF5469">
        <w:rPr>
          <w:rFonts w:ascii="Century Gothic" w:hAnsi="Century Gothic"/>
          <w:b/>
          <w:sz w:val="20"/>
          <w:szCs w:val="20"/>
        </w:rPr>
        <w:t xml:space="preserve"> - Birth</w:t>
      </w:r>
      <w:r w:rsidRPr="00DF5469">
        <w:rPr>
          <w:rFonts w:ascii="Century Gothic" w:hAnsi="Century Gothic"/>
          <w:b/>
          <w:sz w:val="20"/>
          <w:szCs w:val="20"/>
        </w:rPr>
        <w:t>:</w:t>
      </w:r>
    </w:p>
    <w:p w:rsidR="00F21B2C" w:rsidRDefault="00F21B2C" w:rsidP="00DF5469">
      <w:pPr>
        <w:ind w:left="993"/>
        <w:rPr>
          <w:rFonts w:ascii="Century Gothic" w:hAnsi="Century Gothic"/>
          <w:sz w:val="20"/>
          <w:szCs w:val="20"/>
        </w:rPr>
      </w:pPr>
      <w:r w:rsidRPr="00DF5469">
        <w:rPr>
          <w:rFonts w:ascii="Century Gothic" w:hAnsi="Century Gothic"/>
          <w:sz w:val="20"/>
          <w:szCs w:val="20"/>
        </w:rPr>
        <w:t>The first artwork depict</w:t>
      </w:r>
      <w:r w:rsidR="00022208" w:rsidRPr="00DF5469">
        <w:rPr>
          <w:rFonts w:ascii="Century Gothic" w:hAnsi="Century Gothic"/>
          <w:sz w:val="20"/>
          <w:szCs w:val="20"/>
        </w:rPr>
        <w:t>s</w:t>
      </w:r>
      <w:r w:rsidRPr="00DF5469">
        <w:rPr>
          <w:rFonts w:ascii="Century Gothic" w:hAnsi="Century Gothic"/>
          <w:sz w:val="20"/>
          <w:szCs w:val="20"/>
        </w:rPr>
        <w:t xml:space="preserve"> the birth of a child</w:t>
      </w:r>
      <w:r w:rsidR="00FD59D5" w:rsidRPr="00DF5469">
        <w:rPr>
          <w:rFonts w:ascii="Century Gothic" w:hAnsi="Century Gothic"/>
          <w:sz w:val="20"/>
          <w:szCs w:val="20"/>
        </w:rPr>
        <w:t xml:space="preserve"> with the circle signifying</w:t>
      </w:r>
      <w:r w:rsidR="00022208" w:rsidRPr="00DF5469">
        <w:rPr>
          <w:rFonts w:ascii="Century Gothic" w:hAnsi="Century Gothic"/>
          <w:sz w:val="20"/>
          <w:szCs w:val="20"/>
        </w:rPr>
        <w:t xml:space="preserve"> the first stage</w:t>
      </w:r>
      <w:r w:rsidR="00874A24" w:rsidRPr="00DF5469">
        <w:rPr>
          <w:rFonts w:ascii="Century Gothic" w:hAnsi="Century Gothic"/>
          <w:sz w:val="20"/>
          <w:szCs w:val="20"/>
        </w:rPr>
        <w:t xml:space="preserve"> of life</w:t>
      </w:r>
      <w:r w:rsidR="0085635D" w:rsidRPr="00DF5469">
        <w:rPr>
          <w:rFonts w:ascii="Century Gothic" w:hAnsi="Century Gothic"/>
          <w:sz w:val="20"/>
          <w:szCs w:val="20"/>
        </w:rPr>
        <w:t>. T</w:t>
      </w:r>
      <w:r w:rsidR="00A523F5" w:rsidRPr="00DF5469">
        <w:rPr>
          <w:rFonts w:ascii="Century Gothic" w:hAnsi="Century Gothic"/>
          <w:sz w:val="20"/>
          <w:szCs w:val="20"/>
        </w:rPr>
        <w:t>he black path</w:t>
      </w:r>
      <w:r w:rsidR="008679F5" w:rsidRPr="00DF5469">
        <w:rPr>
          <w:rFonts w:ascii="Century Gothic" w:hAnsi="Century Gothic"/>
          <w:sz w:val="20"/>
          <w:szCs w:val="20"/>
        </w:rPr>
        <w:t xml:space="preserve"> and tree roots</w:t>
      </w:r>
      <w:r w:rsidR="00A523F5" w:rsidRPr="00DF5469">
        <w:rPr>
          <w:rFonts w:ascii="Century Gothic" w:hAnsi="Century Gothic"/>
          <w:sz w:val="20"/>
          <w:szCs w:val="20"/>
        </w:rPr>
        <w:t xml:space="preserve"> </w:t>
      </w:r>
      <w:r w:rsidR="004C04E3" w:rsidRPr="00DF5469">
        <w:rPr>
          <w:rFonts w:ascii="Century Gothic" w:hAnsi="Century Gothic"/>
          <w:sz w:val="20"/>
          <w:szCs w:val="20"/>
        </w:rPr>
        <w:t>represen</w:t>
      </w:r>
      <w:r w:rsidR="00874A24" w:rsidRPr="00DF5469">
        <w:rPr>
          <w:rFonts w:ascii="Century Gothic" w:hAnsi="Century Gothic"/>
          <w:sz w:val="20"/>
          <w:szCs w:val="20"/>
        </w:rPr>
        <w:t>t</w:t>
      </w:r>
      <w:r w:rsidR="00022208" w:rsidRPr="00DF5469">
        <w:rPr>
          <w:rFonts w:ascii="Century Gothic" w:hAnsi="Century Gothic"/>
          <w:sz w:val="20"/>
          <w:szCs w:val="20"/>
        </w:rPr>
        <w:t xml:space="preserve"> </w:t>
      </w:r>
      <w:r w:rsidR="00A523F5" w:rsidRPr="00DF5469">
        <w:rPr>
          <w:rFonts w:ascii="Century Gothic" w:hAnsi="Century Gothic"/>
          <w:sz w:val="20"/>
          <w:szCs w:val="20"/>
        </w:rPr>
        <w:t>the journey and growth of the child</w:t>
      </w:r>
      <w:r w:rsidR="0097105D">
        <w:rPr>
          <w:rFonts w:ascii="Century Gothic" w:hAnsi="Century Gothic"/>
          <w:sz w:val="20"/>
          <w:szCs w:val="20"/>
        </w:rPr>
        <w:t xml:space="preserve"> also the connections that child has made. Around the tree we have water and </w:t>
      </w:r>
      <w:r w:rsidR="00474F83" w:rsidRPr="00DF5469">
        <w:rPr>
          <w:rFonts w:ascii="Century Gothic" w:hAnsi="Century Gothic"/>
          <w:sz w:val="20"/>
          <w:szCs w:val="20"/>
        </w:rPr>
        <w:t>water symbolizes baptism and purification.</w:t>
      </w:r>
      <w:r w:rsidR="0097105D">
        <w:rPr>
          <w:rFonts w:ascii="Century Gothic" w:hAnsi="Century Gothic"/>
          <w:sz w:val="20"/>
          <w:szCs w:val="20"/>
        </w:rPr>
        <w:t xml:space="preserve"> The colour white was deliberately chosen as a part of the Catholic </w:t>
      </w:r>
      <w:r w:rsidR="00071638">
        <w:rPr>
          <w:rFonts w:ascii="Century Gothic" w:hAnsi="Century Gothic"/>
          <w:sz w:val="20"/>
          <w:szCs w:val="20"/>
        </w:rPr>
        <w:t>tradition colour;</w:t>
      </w:r>
      <w:r w:rsidR="0097105D">
        <w:rPr>
          <w:rFonts w:ascii="Century Gothic" w:hAnsi="Century Gothic"/>
          <w:sz w:val="20"/>
          <w:szCs w:val="20"/>
        </w:rPr>
        <w:t xml:space="preserve"> each painting has a certain colour that is representative in the Catholic tradition.</w:t>
      </w:r>
    </w:p>
    <w:p w:rsidR="001D7807" w:rsidRPr="004433AE" w:rsidRDefault="001D7807" w:rsidP="001D7807">
      <w:pPr>
        <w:rPr>
          <w:b/>
        </w:rPr>
      </w:pPr>
      <w:r w:rsidRPr="004433AE">
        <w:rPr>
          <w:b/>
        </w:rPr>
        <w:t>Maria</w:t>
      </w:r>
    </w:p>
    <w:p w:rsidR="001D7807" w:rsidRDefault="001D7807" w:rsidP="001D7807">
      <w:r>
        <w:t>For us this resonates very beautifully because Baptism celebrates the birth of a child into a family but it’s the introduction of a child into a faith family or a community of believers. The tree is a very great symbol for us because the child will grow into the person they are meant to be as a Catholic Christian. Those little tiny twigs that grow out will come into the big branches, it is also for us about the connections, so it will be the people who help that child not just grow but flourish, and nurture that child from the roots out. The water is also a strong symbol because it does mean purification but it also means new life, and we know that for us baptism is usually celebrated for adults at Easter when Jesus is resurrected. There is that symbol of new life, but we also come from the water of the womb into the light and Troy’s painting shows the white colour coming into the light. The colour white is symbolic because traditionally people when they were first Baptised put on a white garment to show new life in Christ and quite often babies were baptised with a white robe and they are blessed with the water in the sign of the cross.</w:t>
      </w:r>
    </w:p>
    <w:p w:rsidR="00DC112F" w:rsidRPr="00DF5469" w:rsidRDefault="00DC112F" w:rsidP="00DF5469">
      <w:pPr>
        <w:ind w:left="993"/>
        <w:rPr>
          <w:rFonts w:ascii="Century Gothic" w:hAnsi="Century Gothic"/>
          <w:sz w:val="20"/>
          <w:szCs w:val="20"/>
        </w:rPr>
      </w:pPr>
    </w:p>
    <w:p w:rsidR="00474F83" w:rsidRPr="00DF5469" w:rsidRDefault="00474F83" w:rsidP="00DF5469">
      <w:pPr>
        <w:spacing w:after="0"/>
        <w:ind w:left="993"/>
        <w:rPr>
          <w:rFonts w:ascii="Century Gothic" w:hAnsi="Century Gothic"/>
          <w:b/>
          <w:sz w:val="20"/>
          <w:szCs w:val="20"/>
        </w:rPr>
      </w:pPr>
      <w:r w:rsidRPr="00DF5469">
        <w:rPr>
          <w:rFonts w:ascii="Century Gothic" w:hAnsi="Century Gothic"/>
          <w:b/>
          <w:sz w:val="20"/>
          <w:szCs w:val="20"/>
        </w:rPr>
        <w:t>PANEL 2</w:t>
      </w:r>
      <w:r w:rsidR="00FD59D5" w:rsidRPr="00DF5469">
        <w:rPr>
          <w:rFonts w:ascii="Century Gothic" w:hAnsi="Century Gothic"/>
          <w:b/>
          <w:sz w:val="20"/>
          <w:szCs w:val="20"/>
        </w:rPr>
        <w:t xml:space="preserve"> - Adolescence</w:t>
      </w:r>
      <w:r w:rsidRPr="00DF5469">
        <w:rPr>
          <w:rFonts w:ascii="Century Gothic" w:hAnsi="Century Gothic"/>
          <w:b/>
          <w:sz w:val="20"/>
          <w:szCs w:val="20"/>
        </w:rPr>
        <w:t>:</w:t>
      </w:r>
    </w:p>
    <w:p w:rsidR="00474F83" w:rsidRDefault="0085635D" w:rsidP="00DF5469">
      <w:pPr>
        <w:ind w:left="993"/>
        <w:rPr>
          <w:rFonts w:ascii="Century Gothic" w:hAnsi="Century Gothic"/>
          <w:sz w:val="20"/>
          <w:szCs w:val="20"/>
        </w:rPr>
      </w:pPr>
      <w:r w:rsidRPr="00DF5469">
        <w:rPr>
          <w:rFonts w:ascii="Century Gothic" w:hAnsi="Century Gothic"/>
          <w:sz w:val="20"/>
          <w:szCs w:val="20"/>
        </w:rPr>
        <w:t>The</w:t>
      </w:r>
      <w:r w:rsidR="00474F83" w:rsidRPr="00DF5469">
        <w:rPr>
          <w:rFonts w:ascii="Century Gothic" w:hAnsi="Century Gothic"/>
          <w:sz w:val="20"/>
          <w:szCs w:val="20"/>
        </w:rPr>
        <w:t xml:space="preserve"> </w:t>
      </w:r>
      <w:r w:rsidRPr="00DF5469">
        <w:rPr>
          <w:rFonts w:ascii="Century Gothic" w:hAnsi="Century Gothic"/>
          <w:sz w:val="20"/>
          <w:szCs w:val="20"/>
        </w:rPr>
        <w:t>black path shows the continuing jo</w:t>
      </w:r>
      <w:r w:rsidR="001962D5" w:rsidRPr="00DF5469">
        <w:rPr>
          <w:rFonts w:ascii="Century Gothic" w:hAnsi="Century Gothic"/>
          <w:sz w:val="20"/>
          <w:szCs w:val="20"/>
        </w:rPr>
        <w:t xml:space="preserve">urney </w:t>
      </w:r>
      <w:r w:rsidR="00120119" w:rsidRPr="00DF5469">
        <w:rPr>
          <w:rFonts w:ascii="Century Gothic" w:hAnsi="Century Gothic"/>
          <w:sz w:val="20"/>
          <w:szCs w:val="20"/>
        </w:rPr>
        <w:t xml:space="preserve">through adolescence </w:t>
      </w:r>
      <w:r w:rsidR="001962D5" w:rsidRPr="00DF5469">
        <w:rPr>
          <w:rFonts w:ascii="Century Gothic" w:hAnsi="Century Gothic"/>
          <w:sz w:val="20"/>
          <w:szCs w:val="20"/>
        </w:rPr>
        <w:t>while</w:t>
      </w:r>
      <w:r w:rsidRPr="00DF5469">
        <w:rPr>
          <w:rFonts w:ascii="Century Gothic" w:hAnsi="Century Gothic"/>
          <w:sz w:val="20"/>
          <w:szCs w:val="20"/>
        </w:rPr>
        <w:t xml:space="preserve"> the </w:t>
      </w:r>
      <w:r w:rsidR="00FD59D5" w:rsidRPr="00DF5469">
        <w:rPr>
          <w:rFonts w:ascii="Century Gothic" w:hAnsi="Century Gothic"/>
          <w:sz w:val="20"/>
          <w:szCs w:val="20"/>
        </w:rPr>
        <w:t>‘</w:t>
      </w:r>
      <w:r w:rsidRPr="00DF5469">
        <w:rPr>
          <w:rFonts w:ascii="Century Gothic" w:hAnsi="Century Gothic"/>
          <w:sz w:val="20"/>
          <w:szCs w:val="20"/>
        </w:rPr>
        <w:t>u</w:t>
      </w:r>
      <w:r w:rsidR="00FD59D5" w:rsidRPr="00DF5469">
        <w:rPr>
          <w:rFonts w:ascii="Century Gothic" w:hAnsi="Century Gothic"/>
          <w:sz w:val="20"/>
          <w:szCs w:val="20"/>
        </w:rPr>
        <w:t>’</w:t>
      </w:r>
      <w:r w:rsidRPr="00DF5469">
        <w:rPr>
          <w:rFonts w:ascii="Century Gothic" w:hAnsi="Century Gothic"/>
          <w:sz w:val="20"/>
          <w:szCs w:val="20"/>
        </w:rPr>
        <w:t xml:space="preserve"> shapes</w:t>
      </w:r>
      <w:r w:rsidR="000779EB" w:rsidRPr="00DF5469">
        <w:rPr>
          <w:rFonts w:ascii="Century Gothic" w:hAnsi="Century Gothic"/>
          <w:sz w:val="20"/>
          <w:szCs w:val="20"/>
        </w:rPr>
        <w:t xml:space="preserve"> represent</w:t>
      </w:r>
      <w:r w:rsidR="00474F83" w:rsidRPr="00DF5469">
        <w:rPr>
          <w:rFonts w:ascii="Century Gothic" w:hAnsi="Century Gothic"/>
          <w:sz w:val="20"/>
          <w:szCs w:val="20"/>
        </w:rPr>
        <w:t xml:space="preserve"> the people</w:t>
      </w:r>
      <w:r w:rsidR="000779EB" w:rsidRPr="00DF5469">
        <w:rPr>
          <w:rFonts w:ascii="Century Gothic" w:hAnsi="Century Gothic"/>
          <w:sz w:val="20"/>
          <w:szCs w:val="20"/>
        </w:rPr>
        <w:t xml:space="preserve"> who provide guidance along the way, nurturing, teaching</w:t>
      </w:r>
      <w:r w:rsidR="00272B7B" w:rsidRPr="00DF5469">
        <w:rPr>
          <w:rFonts w:ascii="Century Gothic" w:hAnsi="Century Gothic"/>
          <w:sz w:val="20"/>
          <w:szCs w:val="20"/>
        </w:rPr>
        <w:t xml:space="preserve"> and protecting. The </w:t>
      </w:r>
      <w:r w:rsidR="00474F83" w:rsidRPr="00DF5469">
        <w:rPr>
          <w:rFonts w:ascii="Century Gothic" w:hAnsi="Century Gothic"/>
          <w:sz w:val="20"/>
          <w:szCs w:val="20"/>
        </w:rPr>
        <w:t xml:space="preserve">tree roots </w:t>
      </w:r>
      <w:r w:rsidR="00272B7B" w:rsidRPr="00DF5469">
        <w:rPr>
          <w:rFonts w:ascii="Century Gothic" w:hAnsi="Century Gothic"/>
          <w:sz w:val="20"/>
          <w:szCs w:val="20"/>
        </w:rPr>
        <w:t>on the side of the path</w:t>
      </w:r>
      <w:r w:rsidR="00474F83" w:rsidRPr="00DF5469">
        <w:rPr>
          <w:rFonts w:ascii="Century Gothic" w:hAnsi="Century Gothic"/>
          <w:sz w:val="20"/>
          <w:szCs w:val="20"/>
        </w:rPr>
        <w:t xml:space="preserve"> grow l</w:t>
      </w:r>
      <w:r w:rsidR="001962D5" w:rsidRPr="00DF5469">
        <w:rPr>
          <w:rFonts w:ascii="Century Gothic" w:hAnsi="Century Gothic"/>
          <w:sz w:val="20"/>
          <w:szCs w:val="20"/>
        </w:rPr>
        <w:t xml:space="preserve">onger, reaching towards the </w:t>
      </w:r>
      <w:r w:rsidR="00474F83" w:rsidRPr="00DF5469">
        <w:rPr>
          <w:rFonts w:ascii="Century Gothic" w:hAnsi="Century Gothic"/>
          <w:sz w:val="20"/>
          <w:szCs w:val="20"/>
        </w:rPr>
        <w:t>water’s edge</w:t>
      </w:r>
      <w:r w:rsidR="001962D5" w:rsidRPr="00DF5469">
        <w:rPr>
          <w:rFonts w:ascii="Century Gothic" w:hAnsi="Century Gothic"/>
          <w:sz w:val="20"/>
          <w:szCs w:val="20"/>
        </w:rPr>
        <w:t xml:space="preserve"> as </w:t>
      </w:r>
      <w:r w:rsidR="00474F83" w:rsidRPr="00DF5469">
        <w:rPr>
          <w:rFonts w:ascii="Century Gothic" w:hAnsi="Century Gothic"/>
          <w:sz w:val="20"/>
          <w:szCs w:val="20"/>
        </w:rPr>
        <w:t>the child</w:t>
      </w:r>
      <w:r w:rsidR="001962D5" w:rsidRPr="00DF5469">
        <w:rPr>
          <w:rFonts w:ascii="Century Gothic" w:hAnsi="Century Gothic"/>
          <w:sz w:val="20"/>
          <w:szCs w:val="20"/>
        </w:rPr>
        <w:t xml:space="preserve"> starts</w:t>
      </w:r>
      <w:r w:rsidR="00474F83" w:rsidRPr="00DF5469">
        <w:rPr>
          <w:rFonts w:ascii="Century Gothic" w:hAnsi="Century Gothic"/>
          <w:sz w:val="20"/>
          <w:szCs w:val="20"/>
        </w:rPr>
        <w:t xml:space="preserve"> to develop</w:t>
      </w:r>
      <w:r w:rsidR="001962D5" w:rsidRPr="00DF5469">
        <w:rPr>
          <w:rFonts w:ascii="Century Gothic" w:hAnsi="Century Gothic"/>
          <w:sz w:val="20"/>
          <w:szCs w:val="20"/>
        </w:rPr>
        <w:t xml:space="preserve"> stronger</w:t>
      </w:r>
      <w:r w:rsidR="00F04C6D" w:rsidRPr="00DF5469">
        <w:rPr>
          <w:rFonts w:ascii="Century Gothic" w:hAnsi="Century Gothic"/>
          <w:sz w:val="20"/>
          <w:szCs w:val="20"/>
        </w:rPr>
        <w:t xml:space="preserve"> connections to</w:t>
      </w:r>
      <w:r w:rsidR="001962D5" w:rsidRPr="00DF5469">
        <w:rPr>
          <w:rFonts w:ascii="Century Gothic" w:hAnsi="Century Gothic"/>
          <w:sz w:val="20"/>
          <w:szCs w:val="20"/>
        </w:rPr>
        <w:t xml:space="preserve"> people,</w:t>
      </w:r>
      <w:r w:rsidR="00F04C6D" w:rsidRPr="00DF5469">
        <w:rPr>
          <w:rFonts w:ascii="Century Gothic" w:hAnsi="Century Gothic"/>
          <w:sz w:val="20"/>
          <w:szCs w:val="20"/>
        </w:rPr>
        <w:t xml:space="preserve"> the</w:t>
      </w:r>
      <w:r w:rsidR="001962D5" w:rsidRPr="00DF5469">
        <w:rPr>
          <w:rFonts w:ascii="Century Gothic" w:hAnsi="Century Gothic"/>
          <w:sz w:val="20"/>
          <w:szCs w:val="20"/>
        </w:rPr>
        <w:t xml:space="preserve"> earth and </w:t>
      </w:r>
      <w:r w:rsidR="00F04C6D" w:rsidRPr="00DF5469">
        <w:rPr>
          <w:rFonts w:ascii="Century Gothic" w:hAnsi="Century Gothic"/>
          <w:sz w:val="20"/>
          <w:szCs w:val="20"/>
        </w:rPr>
        <w:t xml:space="preserve">their </w:t>
      </w:r>
      <w:r w:rsidR="001962D5" w:rsidRPr="00DF5469">
        <w:rPr>
          <w:rFonts w:ascii="Century Gothic" w:hAnsi="Century Gothic"/>
          <w:sz w:val="20"/>
          <w:szCs w:val="20"/>
        </w:rPr>
        <w:t>culture</w:t>
      </w:r>
      <w:r w:rsidR="00474F83" w:rsidRPr="00DF5469">
        <w:rPr>
          <w:rFonts w:ascii="Century Gothic" w:hAnsi="Century Gothic"/>
          <w:sz w:val="20"/>
          <w:szCs w:val="20"/>
        </w:rPr>
        <w:t xml:space="preserve">. </w:t>
      </w:r>
    </w:p>
    <w:p w:rsidR="005F68EB" w:rsidRPr="004433AE" w:rsidRDefault="005F68EB" w:rsidP="005F68EB">
      <w:pPr>
        <w:rPr>
          <w:b/>
        </w:rPr>
      </w:pPr>
      <w:r w:rsidRPr="004433AE">
        <w:rPr>
          <w:b/>
        </w:rPr>
        <w:t>Maria</w:t>
      </w:r>
    </w:p>
    <w:p w:rsidR="005F68EB" w:rsidRDefault="005F68EB" w:rsidP="005F68EB">
      <w:r>
        <w:t>For Catholic Christians, confirmation is the sacrament that is the next phase in your initiation, and it’s at this time when you are growing into childhood and you are starting to learn about your identity, so the idea of the people on the side is very relevant because you are shaped in your faith and you start to learn about what does it mean to be a Catholic Christian, you learn about you identity in terms of your connection to your faith, so what are the stories of our faith? What do we believe in and the stronger roots are the fact that you are putting down stronger roots in your faith. You are beginning to understand what the implication are for you to be a Catholic Christian at this stage in your life. The winding path is very applicable because there is no straight path to faith, you will have twists and turns in your life, even as a child where you wonder about things and you question things and you learn more and more about what it means to be a follower of Jesus.</w:t>
      </w:r>
    </w:p>
    <w:p w:rsidR="005F68EB" w:rsidRPr="00DF5469" w:rsidRDefault="005F68EB" w:rsidP="00DF5469">
      <w:pPr>
        <w:ind w:left="993"/>
        <w:rPr>
          <w:rFonts w:ascii="Century Gothic" w:hAnsi="Century Gothic"/>
          <w:sz w:val="20"/>
          <w:szCs w:val="20"/>
        </w:rPr>
      </w:pPr>
    </w:p>
    <w:p w:rsidR="00F04C6D" w:rsidRPr="00DF5469" w:rsidRDefault="00F04C6D" w:rsidP="00DF5469">
      <w:pPr>
        <w:spacing w:after="0"/>
        <w:ind w:left="993"/>
        <w:rPr>
          <w:rFonts w:ascii="Century Gothic" w:hAnsi="Century Gothic"/>
          <w:b/>
          <w:sz w:val="20"/>
          <w:szCs w:val="20"/>
        </w:rPr>
      </w:pPr>
      <w:r w:rsidRPr="00DF5469">
        <w:rPr>
          <w:rFonts w:ascii="Century Gothic" w:hAnsi="Century Gothic"/>
          <w:b/>
          <w:sz w:val="20"/>
          <w:szCs w:val="20"/>
        </w:rPr>
        <w:t>PANEL 3</w:t>
      </w:r>
      <w:r w:rsidR="00FD59D5" w:rsidRPr="00DF5469">
        <w:rPr>
          <w:rFonts w:ascii="Century Gothic" w:hAnsi="Century Gothic"/>
          <w:b/>
          <w:sz w:val="20"/>
          <w:szCs w:val="20"/>
        </w:rPr>
        <w:t xml:space="preserve"> </w:t>
      </w:r>
      <w:r w:rsidR="005D5503" w:rsidRPr="00DF5469">
        <w:rPr>
          <w:rFonts w:ascii="Century Gothic" w:hAnsi="Century Gothic"/>
          <w:b/>
          <w:sz w:val="20"/>
          <w:szCs w:val="20"/>
        </w:rPr>
        <w:t>–</w:t>
      </w:r>
      <w:r w:rsidR="00FD59D5" w:rsidRPr="00DF5469">
        <w:rPr>
          <w:rFonts w:ascii="Century Gothic" w:hAnsi="Century Gothic"/>
          <w:b/>
          <w:sz w:val="20"/>
          <w:szCs w:val="20"/>
        </w:rPr>
        <w:t xml:space="preserve"> </w:t>
      </w:r>
      <w:r w:rsidR="005D5503" w:rsidRPr="00DF5469">
        <w:rPr>
          <w:rFonts w:ascii="Century Gothic" w:hAnsi="Century Gothic"/>
          <w:b/>
          <w:sz w:val="20"/>
          <w:szCs w:val="20"/>
        </w:rPr>
        <w:t xml:space="preserve">Adolescence to </w:t>
      </w:r>
      <w:r w:rsidR="00FD59D5" w:rsidRPr="00DF5469">
        <w:rPr>
          <w:rFonts w:ascii="Century Gothic" w:hAnsi="Century Gothic"/>
          <w:b/>
          <w:sz w:val="20"/>
          <w:szCs w:val="20"/>
        </w:rPr>
        <w:t>Adulthood</w:t>
      </w:r>
      <w:r w:rsidRPr="00DF5469">
        <w:rPr>
          <w:rFonts w:ascii="Century Gothic" w:hAnsi="Century Gothic"/>
          <w:b/>
          <w:sz w:val="20"/>
          <w:szCs w:val="20"/>
        </w:rPr>
        <w:t>:</w:t>
      </w:r>
    </w:p>
    <w:p w:rsidR="00F04C6D" w:rsidRDefault="00F04C6D" w:rsidP="00DF5469">
      <w:pPr>
        <w:ind w:left="993"/>
        <w:rPr>
          <w:rFonts w:ascii="Century Gothic" w:hAnsi="Century Gothic"/>
          <w:sz w:val="20"/>
          <w:szCs w:val="20"/>
        </w:rPr>
      </w:pPr>
      <w:r w:rsidRPr="00DF5469">
        <w:rPr>
          <w:rFonts w:ascii="Century Gothic" w:hAnsi="Century Gothic"/>
          <w:sz w:val="20"/>
          <w:szCs w:val="20"/>
        </w:rPr>
        <w:t>In the third artwork, the child grows toward adulthood</w:t>
      </w:r>
      <w:r w:rsidR="00C467E0" w:rsidRPr="00DF5469">
        <w:rPr>
          <w:rFonts w:ascii="Century Gothic" w:hAnsi="Century Gothic"/>
          <w:sz w:val="20"/>
          <w:szCs w:val="20"/>
        </w:rPr>
        <w:t xml:space="preserve">. The </w:t>
      </w:r>
      <w:r w:rsidRPr="00DF5469">
        <w:rPr>
          <w:rFonts w:ascii="Century Gothic" w:hAnsi="Century Gothic"/>
          <w:sz w:val="20"/>
          <w:szCs w:val="20"/>
        </w:rPr>
        <w:t xml:space="preserve">path leads to a circular point where the </w:t>
      </w:r>
      <w:r w:rsidR="00FD59D5" w:rsidRPr="00DF5469">
        <w:rPr>
          <w:rFonts w:ascii="Century Gothic" w:hAnsi="Century Gothic"/>
          <w:sz w:val="20"/>
          <w:szCs w:val="20"/>
        </w:rPr>
        <w:t>‘</w:t>
      </w:r>
      <w:r w:rsidRPr="00DF5469">
        <w:rPr>
          <w:rFonts w:ascii="Century Gothic" w:hAnsi="Century Gothic"/>
          <w:sz w:val="20"/>
          <w:szCs w:val="20"/>
        </w:rPr>
        <w:t>u</w:t>
      </w:r>
      <w:r w:rsidR="00FD59D5" w:rsidRPr="00DF5469">
        <w:rPr>
          <w:rFonts w:ascii="Century Gothic" w:hAnsi="Century Gothic"/>
          <w:sz w:val="20"/>
          <w:szCs w:val="20"/>
        </w:rPr>
        <w:t>’</w:t>
      </w:r>
      <w:r w:rsidRPr="00DF5469">
        <w:rPr>
          <w:rFonts w:ascii="Century Gothic" w:hAnsi="Century Gothic"/>
          <w:sz w:val="20"/>
          <w:szCs w:val="20"/>
        </w:rPr>
        <w:t xml:space="preserve"> shapes signify once more the gathering of </w:t>
      </w:r>
      <w:r w:rsidR="00EE41A9" w:rsidRPr="00DF5469">
        <w:rPr>
          <w:rFonts w:ascii="Century Gothic" w:hAnsi="Century Gothic"/>
          <w:sz w:val="20"/>
          <w:szCs w:val="20"/>
        </w:rPr>
        <w:t>people;</w:t>
      </w:r>
      <w:r w:rsidR="00DE78E9" w:rsidRPr="00DF5469">
        <w:rPr>
          <w:rFonts w:ascii="Century Gothic" w:hAnsi="Century Gothic"/>
          <w:sz w:val="20"/>
          <w:szCs w:val="20"/>
        </w:rPr>
        <w:t xml:space="preserve"> i</w:t>
      </w:r>
      <w:r w:rsidR="00C467E0" w:rsidRPr="00DF5469">
        <w:rPr>
          <w:rFonts w:ascii="Century Gothic" w:hAnsi="Century Gothic"/>
          <w:sz w:val="20"/>
          <w:szCs w:val="20"/>
        </w:rPr>
        <w:t>t is here that the Elders meet</w:t>
      </w:r>
      <w:r w:rsidR="00EE41A9" w:rsidRPr="00DF5469">
        <w:rPr>
          <w:rFonts w:ascii="Century Gothic" w:hAnsi="Century Gothic"/>
          <w:sz w:val="20"/>
          <w:szCs w:val="20"/>
        </w:rPr>
        <w:t xml:space="preserve"> to initiate the adolescents in</w:t>
      </w:r>
      <w:r w:rsidR="00C467E0" w:rsidRPr="00DF5469">
        <w:rPr>
          <w:rFonts w:ascii="Century Gothic" w:hAnsi="Century Gothic"/>
          <w:sz w:val="20"/>
          <w:szCs w:val="20"/>
        </w:rPr>
        <w:t xml:space="preserve">to adulthood. </w:t>
      </w:r>
      <w:r w:rsidR="00DE78E9" w:rsidRPr="00DF5469">
        <w:rPr>
          <w:rFonts w:ascii="Century Gothic" w:hAnsi="Century Gothic"/>
          <w:sz w:val="20"/>
          <w:szCs w:val="20"/>
        </w:rPr>
        <w:t xml:space="preserve">The path </w:t>
      </w:r>
      <w:r w:rsidR="007A5441" w:rsidRPr="00DF5469">
        <w:rPr>
          <w:rFonts w:ascii="Century Gothic" w:hAnsi="Century Gothic"/>
          <w:sz w:val="20"/>
          <w:szCs w:val="20"/>
        </w:rPr>
        <w:t>ends</w:t>
      </w:r>
      <w:r w:rsidR="00DE78E9" w:rsidRPr="00DF5469">
        <w:rPr>
          <w:rFonts w:ascii="Century Gothic" w:hAnsi="Century Gothic"/>
          <w:sz w:val="20"/>
          <w:szCs w:val="20"/>
        </w:rPr>
        <w:t xml:space="preserve"> as</w:t>
      </w:r>
      <w:r w:rsidRPr="00DF5469">
        <w:rPr>
          <w:rFonts w:ascii="Century Gothic" w:hAnsi="Century Gothic"/>
          <w:sz w:val="20"/>
          <w:szCs w:val="20"/>
        </w:rPr>
        <w:t xml:space="preserve"> the </w:t>
      </w:r>
      <w:r w:rsidR="007A5441" w:rsidRPr="00DF5469">
        <w:rPr>
          <w:rFonts w:ascii="Century Gothic" w:hAnsi="Century Gothic"/>
          <w:sz w:val="20"/>
          <w:szCs w:val="20"/>
        </w:rPr>
        <w:t xml:space="preserve">shifting </w:t>
      </w:r>
      <w:r w:rsidRPr="00DF5469">
        <w:rPr>
          <w:rFonts w:ascii="Century Gothic" w:hAnsi="Century Gothic"/>
          <w:sz w:val="20"/>
          <w:szCs w:val="20"/>
        </w:rPr>
        <w:t xml:space="preserve">sands </w:t>
      </w:r>
      <w:r w:rsidR="007A5441" w:rsidRPr="00DF5469">
        <w:rPr>
          <w:rFonts w:ascii="Century Gothic" w:hAnsi="Century Gothic"/>
          <w:sz w:val="20"/>
          <w:szCs w:val="20"/>
        </w:rPr>
        <w:t>spill</w:t>
      </w:r>
      <w:r w:rsidRPr="00DF5469">
        <w:rPr>
          <w:rFonts w:ascii="Century Gothic" w:hAnsi="Century Gothic"/>
          <w:sz w:val="20"/>
          <w:szCs w:val="20"/>
        </w:rPr>
        <w:t xml:space="preserve"> down to </w:t>
      </w:r>
      <w:r w:rsidR="007A5441" w:rsidRPr="00DF5469">
        <w:rPr>
          <w:rFonts w:ascii="Century Gothic" w:hAnsi="Century Gothic"/>
          <w:sz w:val="20"/>
          <w:szCs w:val="20"/>
        </w:rPr>
        <w:t>the</w:t>
      </w:r>
      <w:r w:rsidR="00EE41A9" w:rsidRPr="00DF5469">
        <w:rPr>
          <w:rFonts w:ascii="Century Gothic" w:hAnsi="Century Gothic"/>
          <w:sz w:val="20"/>
          <w:szCs w:val="20"/>
        </w:rPr>
        <w:t xml:space="preserve"> tree roots </w:t>
      </w:r>
      <w:r w:rsidR="000954D5" w:rsidRPr="00DF5469">
        <w:rPr>
          <w:rFonts w:ascii="Century Gothic" w:hAnsi="Century Gothic"/>
          <w:sz w:val="20"/>
          <w:szCs w:val="20"/>
        </w:rPr>
        <w:t>and</w:t>
      </w:r>
      <w:r w:rsidRPr="00DF5469">
        <w:rPr>
          <w:rFonts w:ascii="Century Gothic" w:hAnsi="Century Gothic"/>
          <w:sz w:val="20"/>
          <w:szCs w:val="20"/>
        </w:rPr>
        <w:t xml:space="preserve"> into</w:t>
      </w:r>
      <w:r w:rsidR="000954D5" w:rsidRPr="00DF5469">
        <w:rPr>
          <w:rFonts w:ascii="Century Gothic" w:hAnsi="Century Gothic"/>
          <w:sz w:val="20"/>
          <w:szCs w:val="20"/>
        </w:rPr>
        <w:t xml:space="preserve"> the</w:t>
      </w:r>
      <w:r w:rsidRPr="00DF5469">
        <w:rPr>
          <w:rFonts w:ascii="Century Gothic" w:hAnsi="Century Gothic"/>
          <w:sz w:val="20"/>
          <w:szCs w:val="20"/>
        </w:rPr>
        <w:t xml:space="preserve"> soils </w:t>
      </w:r>
      <w:r w:rsidR="000954D5" w:rsidRPr="00DF5469">
        <w:rPr>
          <w:rFonts w:ascii="Century Gothic" w:hAnsi="Century Gothic"/>
          <w:sz w:val="20"/>
          <w:szCs w:val="20"/>
        </w:rPr>
        <w:t>where</w:t>
      </w:r>
      <w:r w:rsidRPr="00DF5469">
        <w:rPr>
          <w:rFonts w:ascii="Century Gothic" w:hAnsi="Century Gothic"/>
          <w:sz w:val="20"/>
          <w:szCs w:val="20"/>
        </w:rPr>
        <w:t xml:space="preserve"> a new journey or path </w:t>
      </w:r>
      <w:r w:rsidR="000954D5" w:rsidRPr="00DF5469">
        <w:rPr>
          <w:rFonts w:ascii="Century Gothic" w:hAnsi="Century Gothic"/>
          <w:sz w:val="20"/>
          <w:szCs w:val="20"/>
        </w:rPr>
        <w:t>begins</w:t>
      </w:r>
      <w:r w:rsidRPr="00DF5469">
        <w:rPr>
          <w:rFonts w:ascii="Century Gothic" w:hAnsi="Century Gothic"/>
          <w:sz w:val="20"/>
          <w:szCs w:val="20"/>
        </w:rPr>
        <w:t>.</w:t>
      </w:r>
    </w:p>
    <w:p w:rsidR="005F68EB" w:rsidRPr="004433AE" w:rsidRDefault="005F68EB" w:rsidP="005F68EB">
      <w:pPr>
        <w:rPr>
          <w:b/>
        </w:rPr>
      </w:pPr>
      <w:r w:rsidRPr="004433AE">
        <w:rPr>
          <w:b/>
        </w:rPr>
        <w:t>Maria</w:t>
      </w:r>
    </w:p>
    <w:p w:rsidR="005F68EB" w:rsidRDefault="005F68EB" w:rsidP="005F68EB">
      <w:r>
        <w:t>The Eucharist sits very beautifully</w:t>
      </w:r>
      <w:r w:rsidR="009A5655">
        <w:t xml:space="preserve"> here</w:t>
      </w:r>
      <w:r>
        <w:t>, particularly with this shape in the middle where the camp fire is, because for people who are completing initiation, the final stage is being able to come to the table, and to sit at the table and share the meal that Jesus sh</w:t>
      </w:r>
      <w:r w:rsidR="009A5655">
        <w:t>ared and in memory of Jesus.  S</w:t>
      </w:r>
      <w:r>
        <w:t xml:space="preserve">tory becomes very important in the first part of the mass, we listen to the stories of Jesus, because Jesus tells us how we can be ‘Eucharist’, how we can be that adult Christian in our lives. Whilst the big path ends, in a sense Eucharist (4:28) </w:t>
      </w:r>
      <w:r w:rsidR="009A5655">
        <w:t xml:space="preserve">it’s the same, </w:t>
      </w:r>
      <w:r w:rsidR="001F5735">
        <w:t xml:space="preserve">another path starts, you </w:t>
      </w:r>
      <w:r w:rsidR="009A5655">
        <w:t xml:space="preserve">take your own path now from the time you appreciate </w:t>
      </w:r>
      <w:r w:rsidR="001F5735">
        <w:t xml:space="preserve">what </w:t>
      </w:r>
      <w:r w:rsidR="009A5655">
        <w:t xml:space="preserve">it means to be </w:t>
      </w:r>
      <w:r w:rsidR="001F5735">
        <w:t>Eucharist</w:t>
      </w:r>
      <w:r w:rsidR="009A5655">
        <w:t>, you start to put down roots even more deeply into your faith and you start another path as an adult Christian in that sense.</w:t>
      </w:r>
    </w:p>
    <w:p w:rsidR="005F68EB" w:rsidRDefault="005F68EB" w:rsidP="005F68EB"/>
    <w:p w:rsidR="005F68EB" w:rsidRDefault="005F68EB" w:rsidP="00DF5469">
      <w:pPr>
        <w:ind w:left="993"/>
        <w:rPr>
          <w:rFonts w:ascii="Century Gothic" w:hAnsi="Century Gothic"/>
          <w:sz w:val="20"/>
          <w:szCs w:val="20"/>
        </w:rPr>
      </w:pPr>
    </w:p>
    <w:p w:rsidR="005F68EB" w:rsidRPr="00DF5469" w:rsidRDefault="005F68EB" w:rsidP="00DF5469">
      <w:pPr>
        <w:ind w:left="993"/>
        <w:rPr>
          <w:rFonts w:ascii="Century Gothic" w:hAnsi="Century Gothic"/>
          <w:sz w:val="20"/>
          <w:szCs w:val="20"/>
        </w:rPr>
      </w:pPr>
    </w:p>
    <w:p w:rsidR="00EE41A9" w:rsidRPr="00DF5469" w:rsidRDefault="00EE41A9" w:rsidP="00DF5469">
      <w:pPr>
        <w:spacing w:after="0"/>
        <w:ind w:left="993"/>
        <w:rPr>
          <w:rFonts w:ascii="Century Gothic" w:hAnsi="Century Gothic"/>
          <w:b/>
          <w:sz w:val="20"/>
          <w:szCs w:val="20"/>
        </w:rPr>
      </w:pPr>
      <w:r w:rsidRPr="00DF5469">
        <w:rPr>
          <w:rFonts w:ascii="Century Gothic" w:hAnsi="Century Gothic"/>
          <w:b/>
          <w:sz w:val="20"/>
          <w:szCs w:val="20"/>
        </w:rPr>
        <w:t>PANEL 4</w:t>
      </w:r>
      <w:r w:rsidR="005D5503" w:rsidRPr="00DF5469">
        <w:rPr>
          <w:rFonts w:ascii="Century Gothic" w:hAnsi="Century Gothic"/>
          <w:b/>
          <w:sz w:val="20"/>
          <w:szCs w:val="20"/>
        </w:rPr>
        <w:t xml:space="preserve"> – Adulthood:</w:t>
      </w:r>
    </w:p>
    <w:p w:rsidR="001734D3" w:rsidRDefault="009A5655" w:rsidP="009A5655">
      <w:pPr>
        <w:ind w:left="993"/>
        <w:rPr>
          <w:rFonts w:ascii="Century Gothic" w:hAnsi="Century Gothic"/>
          <w:sz w:val="20"/>
          <w:szCs w:val="20"/>
        </w:rPr>
      </w:pPr>
      <w:r w:rsidRPr="009A5655">
        <w:rPr>
          <w:rFonts w:ascii="Century Gothic" w:hAnsi="Century Gothic"/>
          <w:sz w:val="20"/>
          <w:szCs w:val="20"/>
        </w:rPr>
        <w:t>The adult is learning about culture and about country. The tree is a sacred part of the land, providing food, shelter, hunting grounds and tools, it shows the markings of the land and connects culture with flesh</w:t>
      </w:r>
      <w:r w:rsidRPr="009A5655">
        <w:rPr>
          <w:sz w:val="20"/>
          <w:szCs w:val="20"/>
        </w:rPr>
        <w:t>.</w:t>
      </w:r>
      <w:r w:rsidRPr="009A5655">
        <w:rPr>
          <w:rFonts w:ascii="Century Gothic" w:hAnsi="Century Gothic"/>
          <w:sz w:val="20"/>
          <w:szCs w:val="20"/>
        </w:rPr>
        <w:t xml:space="preserve"> </w:t>
      </w:r>
      <w:r w:rsidR="001734D3" w:rsidRPr="009A5655">
        <w:rPr>
          <w:rFonts w:ascii="Century Gothic" w:hAnsi="Century Gothic"/>
          <w:sz w:val="20"/>
          <w:szCs w:val="20"/>
        </w:rPr>
        <w:t>The tree is a sacred part of the land, providing food, shelter</w:t>
      </w:r>
      <w:r w:rsidR="001734D3" w:rsidRPr="00DF5469">
        <w:rPr>
          <w:rFonts w:ascii="Century Gothic" w:hAnsi="Century Gothic"/>
          <w:sz w:val="20"/>
          <w:szCs w:val="20"/>
        </w:rPr>
        <w:t xml:space="preserve">, hunting grounds and tools, it shows the markings of the land </w:t>
      </w:r>
      <w:r w:rsidR="00120119" w:rsidRPr="00DF5469">
        <w:rPr>
          <w:rFonts w:ascii="Century Gothic" w:hAnsi="Century Gothic"/>
          <w:sz w:val="20"/>
          <w:szCs w:val="20"/>
        </w:rPr>
        <w:t>as the adult artwork learns about culture and about country.</w:t>
      </w:r>
      <w:r w:rsidR="001734D3" w:rsidRPr="00DF5469">
        <w:rPr>
          <w:rFonts w:ascii="Century Gothic" w:hAnsi="Century Gothic"/>
          <w:sz w:val="20"/>
          <w:szCs w:val="20"/>
        </w:rPr>
        <w:t xml:space="preserve"> The tree is blue to symbolize water, the colour then changes to red bringing the Catholic Sacrament of Reconciliation into the story. The patterns are also part of the culture, depicting the boundaries the markings of the land. </w:t>
      </w:r>
    </w:p>
    <w:p w:rsidR="001F5735" w:rsidRDefault="001F5735" w:rsidP="00DF5469">
      <w:pPr>
        <w:ind w:left="993"/>
        <w:rPr>
          <w:rFonts w:ascii="Century Gothic" w:hAnsi="Century Gothic"/>
          <w:sz w:val="20"/>
          <w:szCs w:val="20"/>
        </w:rPr>
      </w:pPr>
    </w:p>
    <w:p w:rsidR="001F5735" w:rsidRPr="004433AE" w:rsidRDefault="001F5735" w:rsidP="001F5735">
      <w:pPr>
        <w:rPr>
          <w:b/>
        </w:rPr>
      </w:pPr>
      <w:r w:rsidRPr="004433AE">
        <w:rPr>
          <w:b/>
        </w:rPr>
        <w:t>Maria</w:t>
      </w:r>
    </w:p>
    <w:p w:rsidR="005F68EB" w:rsidRDefault="001F5735" w:rsidP="001F5735">
      <w:pPr>
        <w:rPr>
          <w:rFonts w:ascii="Century Gothic" w:hAnsi="Century Gothic"/>
          <w:sz w:val="20"/>
          <w:szCs w:val="20"/>
        </w:rPr>
      </w:pPr>
      <w:proofErr w:type="gramStart"/>
      <w:r>
        <w:t>So</w:t>
      </w:r>
      <w:proofErr w:type="gramEnd"/>
      <w:r>
        <w:t xml:space="preserve"> this artwork is representative of Reconciliation in the Catholic Christian context. The word Reconciliation means ‘put back together to make whole again’ and it talks about for us that when we break something, break a connection or commit a sin, we break a connection with</w:t>
      </w:r>
      <w:r w:rsidR="00457291">
        <w:t xml:space="preserve"> ourselves, </w:t>
      </w:r>
      <w:r>
        <w:t xml:space="preserve">others, the earth and God. Ewe look at the boundaries </w:t>
      </w:r>
      <w:r w:rsidR="00457291">
        <w:t xml:space="preserve">here </w:t>
      </w:r>
      <w:r>
        <w:t xml:space="preserve">of these </w:t>
      </w:r>
      <w:r w:rsidR="00457291">
        <w:t>parameters, boundaries that we know we have to keep within and so Reconciliation for us is keeping that tree whole keeping it growing keeping it flourishing not pulling the tree apart but keeping a very solid relationship particularly our connection with ourselves, others, the earth and God.</w:t>
      </w:r>
    </w:p>
    <w:p w:rsidR="005F68EB" w:rsidRPr="00DF5469" w:rsidRDefault="005F68EB" w:rsidP="00DF5469">
      <w:pPr>
        <w:ind w:left="993"/>
        <w:rPr>
          <w:rFonts w:ascii="Century Gothic" w:hAnsi="Century Gothic"/>
          <w:sz w:val="20"/>
          <w:szCs w:val="20"/>
        </w:rPr>
      </w:pPr>
    </w:p>
    <w:p w:rsidR="001734D3" w:rsidRPr="00DF5469" w:rsidRDefault="001734D3" w:rsidP="00DF5469">
      <w:pPr>
        <w:spacing w:after="0"/>
        <w:ind w:left="993"/>
        <w:rPr>
          <w:rFonts w:ascii="Century Gothic" w:hAnsi="Century Gothic"/>
          <w:b/>
          <w:sz w:val="20"/>
          <w:szCs w:val="20"/>
        </w:rPr>
      </w:pPr>
      <w:r w:rsidRPr="00DF5469">
        <w:rPr>
          <w:rFonts w:ascii="Century Gothic" w:hAnsi="Century Gothic"/>
          <w:b/>
          <w:sz w:val="20"/>
          <w:szCs w:val="20"/>
        </w:rPr>
        <w:t xml:space="preserve">PANEL 5 – </w:t>
      </w:r>
      <w:r w:rsidR="00DC7B3B" w:rsidRPr="00DF5469">
        <w:rPr>
          <w:rFonts w:ascii="Century Gothic" w:hAnsi="Century Gothic"/>
          <w:b/>
          <w:sz w:val="20"/>
          <w:szCs w:val="20"/>
        </w:rPr>
        <w:t>Marriage</w:t>
      </w:r>
      <w:r w:rsidRPr="00DF5469">
        <w:rPr>
          <w:rFonts w:ascii="Century Gothic" w:hAnsi="Century Gothic"/>
          <w:b/>
          <w:sz w:val="20"/>
          <w:szCs w:val="20"/>
        </w:rPr>
        <w:t>:</w:t>
      </w:r>
    </w:p>
    <w:p w:rsidR="001734D3" w:rsidRDefault="001734D3" w:rsidP="00DF5469">
      <w:pPr>
        <w:spacing w:after="0"/>
        <w:ind w:left="993"/>
        <w:rPr>
          <w:rFonts w:ascii="Century Gothic" w:hAnsi="Century Gothic"/>
          <w:sz w:val="20"/>
          <w:szCs w:val="20"/>
        </w:rPr>
      </w:pPr>
      <w:r w:rsidRPr="00DF5469">
        <w:rPr>
          <w:rFonts w:ascii="Century Gothic" w:hAnsi="Century Gothic"/>
          <w:sz w:val="20"/>
          <w:szCs w:val="20"/>
        </w:rPr>
        <w:t>The adult</w:t>
      </w:r>
      <w:r w:rsidR="00DC7B3B" w:rsidRPr="00DF5469">
        <w:rPr>
          <w:rFonts w:ascii="Century Gothic" w:hAnsi="Century Gothic"/>
          <w:sz w:val="20"/>
          <w:szCs w:val="20"/>
        </w:rPr>
        <w:t xml:space="preserve"> prepares for the</w:t>
      </w:r>
      <w:r w:rsidRPr="00DF5469">
        <w:rPr>
          <w:rFonts w:ascii="Century Gothic" w:hAnsi="Century Gothic"/>
          <w:sz w:val="20"/>
          <w:szCs w:val="20"/>
        </w:rPr>
        <w:t xml:space="preserve"> ritual of marriage, or pairing</w:t>
      </w:r>
      <w:r w:rsidR="00DC7B3B" w:rsidRPr="00DF5469">
        <w:rPr>
          <w:rFonts w:ascii="Century Gothic" w:hAnsi="Century Gothic"/>
          <w:sz w:val="20"/>
          <w:szCs w:val="20"/>
        </w:rPr>
        <w:t xml:space="preserve"> in the fifth Sacrament. The white background </w:t>
      </w:r>
      <w:r w:rsidR="00914D3C" w:rsidRPr="00DF5469">
        <w:rPr>
          <w:rFonts w:ascii="Century Gothic" w:hAnsi="Century Gothic"/>
          <w:sz w:val="20"/>
          <w:szCs w:val="20"/>
        </w:rPr>
        <w:t>depicts</w:t>
      </w:r>
      <w:r w:rsidR="00DC7B3B" w:rsidRPr="00DF5469">
        <w:rPr>
          <w:rFonts w:ascii="Century Gothic" w:hAnsi="Century Gothic"/>
          <w:sz w:val="20"/>
          <w:szCs w:val="20"/>
        </w:rPr>
        <w:t xml:space="preserve"> the traditional colour associated with marriage as the two Brolgas dance in celebration, signifying their union as they mate for life. </w:t>
      </w:r>
      <w:r w:rsidR="00914D3C" w:rsidRPr="00DF5469">
        <w:rPr>
          <w:rFonts w:ascii="Century Gothic" w:hAnsi="Century Gothic"/>
          <w:sz w:val="20"/>
          <w:szCs w:val="20"/>
        </w:rPr>
        <w:t>The tree root</w:t>
      </w:r>
      <w:r w:rsidR="00425062" w:rsidRPr="00DF5469">
        <w:rPr>
          <w:rFonts w:ascii="Century Gothic" w:hAnsi="Century Gothic"/>
          <w:sz w:val="20"/>
          <w:szCs w:val="20"/>
        </w:rPr>
        <w:t>s</w:t>
      </w:r>
      <w:r w:rsidR="00914D3C" w:rsidRPr="00DF5469">
        <w:rPr>
          <w:rFonts w:ascii="Century Gothic" w:hAnsi="Century Gothic"/>
          <w:sz w:val="20"/>
          <w:szCs w:val="20"/>
        </w:rPr>
        <w:t xml:space="preserve"> </w:t>
      </w:r>
      <w:proofErr w:type="gramStart"/>
      <w:r w:rsidR="00914D3C" w:rsidRPr="00DF5469">
        <w:rPr>
          <w:rFonts w:ascii="Century Gothic" w:hAnsi="Century Gothic"/>
          <w:sz w:val="20"/>
          <w:szCs w:val="20"/>
        </w:rPr>
        <w:t>beg</w:t>
      </w:r>
      <w:r w:rsidR="00DC7B3B" w:rsidRPr="00DF5469">
        <w:rPr>
          <w:rFonts w:ascii="Century Gothic" w:hAnsi="Century Gothic"/>
          <w:sz w:val="20"/>
          <w:szCs w:val="20"/>
        </w:rPr>
        <w:t>ins</w:t>
      </w:r>
      <w:proofErr w:type="gramEnd"/>
      <w:r w:rsidR="00DC7B3B" w:rsidRPr="00DF5469">
        <w:rPr>
          <w:rFonts w:ascii="Century Gothic" w:hAnsi="Century Gothic"/>
          <w:sz w:val="20"/>
          <w:szCs w:val="20"/>
        </w:rPr>
        <w:t xml:space="preserve"> again, </w:t>
      </w:r>
      <w:r w:rsidR="00914D3C" w:rsidRPr="00DF5469">
        <w:rPr>
          <w:rFonts w:ascii="Century Gothic" w:hAnsi="Century Gothic"/>
          <w:sz w:val="20"/>
          <w:szCs w:val="20"/>
        </w:rPr>
        <w:t>showing a new path that the pair will take together.</w:t>
      </w:r>
    </w:p>
    <w:p w:rsidR="00457291" w:rsidRDefault="00457291" w:rsidP="00DF5469">
      <w:pPr>
        <w:spacing w:after="0"/>
        <w:ind w:left="993"/>
        <w:rPr>
          <w:rFonts w:ascii="Century Gothic" w:hAnsi="Century Gothic"/>
          <w:sz w:val="20"/>
          <w:szCs w:val="20"/>
        </w:rPr>
      </w:pPr>
    </w:p>
    <w:p w:rsidR="00457291" w:rsidRDefault="00457291" w:rsidP="00457291">
      <w:pPr>
        <w:ind w:left="993"/>
        <w:rPr>
          <w:rFonts w:ascii="Century Gothic" w:hAnsi="Century Gothic"/>
          <w:sz w:val="20"/>
          <w:szCs w:val="20"/>
        </w:rPr>
      </w:pPr>
    </w:p>
    <w:p w:rsidR="00457291" w:rsidRPr="004433AE" w:rsidRDefault="00457291" w:rsidP="00457291">
      <w:pPr>
        <w:rPr>
          <w:b/>
        </w:rPr>
      </w:pPr>
      <w:r w:rsidRPr="004433AE">
        <w:rPr>
          <w:b/>
        </w:rPr>
        <w:t>Maria</w:t>
      </w:r>
    </w:p>
    <w:p w:rsidR="00CE235D" w:rsidRDefault="00F44C36" w:rsidP="00457291">
      <w:pPr>
        <w:spacing w:after="0"/>
      </w:pPr>
      <w:r>
        <w:t>T</w:t>
      </w:r>
      <w:r w:rsidR="00457291">
        <w:t xml:space="preserve">his </w:t>
      </w:r>
      <w:r>
        <w:t xml:space="preserve">artwork </w:t>
      </w:r>
      <w:r w:rsidR="00457291">
        <w:t>represents the Sacrament of marriage. Marriage is the only Sacrament</w:t>
      </w:r>
      <w:r w:rsidR="009A5655">
        <w:t xml:space="preserve"> in the 7 Sacraments of the Catholic Church where the Priest doesn’t actually initiate the Sacrament, </w:t>
      </w:r>
      <w:r w:rsidR="00255E5C">
        <w:t xml:space="preserve">a </w:t>
      </w:r>
      <w:r w:rsidR="009A5655">
        <w:t xml:space="preserve">couple </w:t>
      </w:r>
      <w:r w:rsidR="00255E5C">
        <w:t xml:space="preserve">marry each other the Priest is there to witness and bless it. </w:t>
      </w:r>
      <w:proofErr w:type="gramStart"/>
      <w:r w:rsidR="00255E5C">
        <w:t>So</w:t>
      </w:r>
      <w:proofErr w:type="gramEnd"/>
      <w:r w:rsidR="00255E5C">
        <w:t xml:space="preserve"> like the </w:t>
      </w:r>
      <w:proofErr w:type="spellStart"/>
      <w:r w:rsidR="00255E5C">
        <w:t>Broglas</w:t>
      </w:r>
      <w:proofErr w:type="spellEnd"/>
      <w:r w:rsidR="00255E5C">
        <w:t xml:space="preserve"> when a couple come together in marriage in the Sacramental sense, they commit themselves to a life together and they want to be together for ever.</w:t>
      </w:r>
      <w:r w:rsidR="003F7909">
        <w:t xml:space="preserve"> That’s a partnership that stays forever all things being</w:t>
      </w:r>
      <w:r w:rsidR="00497E34">
        <w:t xml:space="preserve"> manageable. It is a new path, two become one, it follows the second Genesis story, two become one and they begin a new life and they take a new pathway together as a couple.</w:t>
      </w:r>
    </w:p>
    <w:p w:rsidR="00457291" w:rsidRDefault="00457291" w:rsidP="00457291">
      <w:pPr>
        <w:spacing w:after="0"/>
      </w:pPr>
    </w:p>
    <w:p w:rsidR="00457291" w:rsidRPr="00DF5469" w:rsidRDefault="00457291" w:rsidP="00457291">
      <w:pPr>
        <w:spacing w:after="0"/>
        <w:rPr>
          <w:rFonts w:ascii="Century Gothic" w:hAnsi="Century Gothic"/>
          <w:sz w:val="20"/>
          <w:szCs w:val="20"/>
        </w:rPr>
      </w:pPr>
    </w:p>
    <w:p w:rsidR="00CE235D" w:rsidRPr="00DF5469" w:rsidRDefault="00CE235D" w:rsidP="00DF5469">
      <w:pPr>
        <w:spacing w:after="0"/>
        <w:ind w:left="993"/>
        <w:rPr>
          <w:rFonts w:ascii="Century Gothic" w:hAnsi="Century Gothic"/>
          <w:b/>
          <w:sz w:val="20"/>
          <w:szCs w:val="20"/>
        </w:rPr>
      </w:pPr>
      <w:r w:rsidRPr="00DF5469">
        <w:rPr>
          <w:rFonts w:ascii="Century Gothic" w:hAnsi="Century Gothic"/>
          <w:b/>
          <w:sz w:val="20"/>
          <w:szCs w:val="20"/>
        </w:rPr>
        <w:t>PANEL 6 – Passing of the Knowledge:</w:t>
      </w:r>
    </w:p>
    <w:p w:rsidR="007B26B8" w:rsidRDefault="00CE235D" w:rsidP="00DF5469">
      <w:pPr>
        <w:spacing w:after="0"/>
        <w:ind w:left="993"/>
        <w:rPr>
          <w:rFonts w:ascii="Century Gothic" w:hAnsi="Century Gothic"/>
          <w:sz w:val="20"/>
          <w:szCs w:val="20"/>
        </w:rPr>
      </w:pPr>
      <w:r w:rsidRPr="00DF5469">
        <w:rPr>
          <w:rFonts w:ascii="Century Gothic" w:hAnsi="Century Gothic"/>
          <w:sz w:val="20"/>
          <w:szCs w:val="20"/>
        </w:rPr>
        <w:t>With the passing of time and the gaining of wisdom, stories and culture</w:t>
      </w:r>
      <w:r w:rsidR="00B028CE" w:rsidRPr="00DF5469">
        <w:rPr>
          <w:rFonts w:ascii="Century Gothic" w:hAnsi="Century Gothic"/>
          <w:sz w:val="20"/>
          <w:szCs w:val="20"/>
        </w:rPr>
        <w:t>,</w:t>
      </w:r>
      <w:r w:rsidRPr="00DF5469">
        <w:rPr>
          <w:rFonts w:ascii="Century Gothic" w:hAnsi="Century Gothic"/>
          <w:sz w:val="20"/>
          <w:szCs w:val="20"/>
        </w:rPr>
        <w:t xml:space="preserve"> the individual </w:t>
      </w:r>
      <w:r w:rsidR="00B028CE" w:rsidRPr="00DF5469">
        <w:rPr>
          <w:rFonts w:ascii="Century Gothic" w:hAnsi="Century Gothic"/>
          <w:sz w:val="20"/>
          <w:szCs w:val="20"/>
        </w:rPr>
        <w:t xml:space="preserve">journeys towards being recognised as an </w:t>
      </w:r>
      <w:r w:rsidRPr="00DF5469">
        <w:rPr>
          <w:rFonts w:ascii="Century Gothic" w:hAnsi="Century Gothic"/>
          <w:sz w:val="20"/>
          <w:szCs w:val="20"/>
        </w:rPr>
        <w:t>Elder</w:t>
      </w:r>
      <w:r w:rsidR="00B028CE" w:rsidRPr="00DF5469">
        <w:rPr>
          <w:rFonts w:ascii="Century Gothic" w:hAnsi="Century Gothic"/>
          <w:sz w:val="20"/>
          <w:szCs w:val="20"/>
        </w:rPr>
        <w:t xml:space="preserve">. The path starts to thin as it winds between the colourful circles that contain all the knowledge gained throughout the lifetime. It is this knowledge which must now be passed on to the next generation. </w:t>
      </w:r>
      <w:r w:rsidR="00497E34">
        <w:rPr>
          <w:rFonts w:ascii="Century Gothic" w:hAnsi="Century Gothic"/>
          <w:sz w:val="20"/>
          <w:szCs w:val="20"/>
        </w:rPr>
        <w:t xml:space="preserve"> The sacred knowledge, the dreamtime stories. These are only accessible to those who are initiated. </w:t>
      </w:r>
    </w:p>
    <w:p w:rsidR="00497E34" w:rsidRDefault="00497E34" w:rsidP="00DF5469">
      <w:pPr>
        <w:spacing w:after="0"/>
        <w:ind w:left="993"/>
        <w:rPr>
          <w:rFonts w:ascii="Century Gothic" w:hAnsi="Century Gothic"/>
          <w:sz w:val="20"/>
          <w:szCs w:val="20"/>
        </w:rPr>
      </w:pPr>
    </w:p>
    <w:p w:rsidR="00497E34" w:rsidRDefault="00497E34" w:rsidP="00497E34">
      <w:pPr>
        <w:ind w:left="993"/>
        <w:rPr>
          <w:rFonts w:ascii="Century Gothic" w:hAnsi="Century Gothic"/>
          <w:sz w:val="20"/>
          <w:szCs w:val="20"/>
        </w:rPr>
      </w:pPr>
    </w:p>
    <w:p w:rsidR="00497E34" w:rsidRPr="004433AE" w:rsidRDefault="00497E34" w:rsidP="00497E34">
      <w:pPr>
        <w:rPr>
          <w:b/>
        </w:rPr>
      </w:pPr>
      <w:r w:rsidRPr="004433AE">
        <w:rPr>
          <w:b/>
        </w:rPr>
        <w:t>Maria</w:t>
      </w:r>
    </w:p>
    <w:p w:rsidR="00497E34" w:rsidRDefault="00497E34" w:rsidP="00497E34">
      <w:pPr>
        <w:spacing w:after="0"/>
      </w:pPr>
      <w:r>
        <w:t xml:space="preserve">This </w:t>
      </w:r>
      <w:r>
        <w:t xml:space="preserve">painting </w:t>
      </w:r>
      <w:r>
        <w:t xml:space="preserve">represents </w:t>
      </w:r>
      <w:r>
        <w:t>for us Holy Orders. For us Holy Orders is around our elders in the Church in a sense our elders, our Priests, our Bishops our Pope, our religious elders. They are the ones who help us celebrate our tradition because they have been given that blessing to do that. They administer the Sacraments they celebrate Eucharist with us, they help pass on the knowledge of our faith, the culture the stories, they break open the scriptures with us when we celebrate Eucharist.</w:t>
      </w:r>
    </w:p>
    <w:p w:rsidR="00497E34" w:rsidRDefault="00497E34" w:rsidP="00497E34">
      <w:pPr>
        <w:spacing w:after="0"/>
      </w:pPr>
    </w:p>
    <w:p w:rsidR="00497E34" w:rsidRPr="00DF5469" w:rsidRDefault="00497E34" w:rsidP="00DF5469">
      <w:pPr>
        <w:spacing w:after="0"/>
        <w:ind w:left="993"/>
        <w:rPr>
          <w:rFonts w:ascii="Century Gothic" w:hAnsi="Century Gothic"/>
          <w:sz w:val="20"/>
          <w:szCs w:val="20"/>
        </w:rPr>
      </w:pPr>
    </w:p>
    <w:p w:rsidR="007B26B8" w:rsidRPr="00DF5469" w:rsidRDefault="007B26B8" w:rsidP="00DF5469">
      <w:pPr>
        <w:spacing w:after="0"/>
        <w:ind w:left="993"/>
        <w:rPr>
          <w:rFonts w:ascii="Century Gothic" w:hAnsi="Century Gothic"/>
          <w:b/>
          <w:sz w:val="20"/>
          <w:szCs w:val="20"/>
        </w:rPr>
      </w:pPr>
    </w:p>
    <w:p w:rsidR="00B028CE" w:rsidRPr="00DF5469" w:rsidRDefault="00B028CE" w:rsidP="00DF5469">
      <w:pPr>
        <w:spacing w:after="0"/>
        <w:ind w:left="993"/>
        <w:rPr>
          <w:rFonts w:ascii="Century Gothic" w:hAnsi="Century Gothic"/>
          <w:b/>
          <w:sz w:val="20"/>
          <w:szCs w:val="20"/>
        </w:rPr>
      </w:pPr>
      <w:r w:rsidRPr="00DF5469">
        <w:rPr>
          <w:rFonts w:ascii="Century Gothic" w:hAnsi="Century Gothic"/>
          <w:b/>
          <w:sz w:val="20"/>
          <w:szCs w:val="20"/>
        </w:rPr>
        <w:t>PANEL 7 – Death:</w:t>
      </w:r>
    </w:p>
    <w:p w:rsidR="007B26B8" w:rsidRPr="00DF5469" w:rsidRDefault="007B26B8" w:rsidP="00DF5469">
      <w:pPr>
        <w:spacing w:after="0"/>
        <w:ind w:left="993"/>
        <w:rPr>
          <w:rFonts w:ascii="Century Gothic" w:hAnsi="Century Gothic"/>
          <w:sz w:val="20"/>
          <w:szCs w:val="20"/>
        </w:rPr>
      </w:pPr>
      <w:r w:rsidRPr="00DF5469">
        <w:rPr>
          <w:rFonts w:ascii="Century Gothic" w:hAnsi="Century Gothic"/>
          <w:sz w:val="20"/>
          <w:szCs w:val="20"/>
        </w:rPr>
        <w:t>As t</w:t>
      </w:r>
      <w:r w:rsidR="00B028CE" w:rsidRPr="00DF5469">
        <w:rPr>
          <w:rFonts w:ascii="Century Gothic" w:hAnsi="Century Gothic"/>
          <w:sz w:val="20"/>
          <w:szCs w:val="20"/>
        </w:rPr>
        <w:t xml:space="preserve">he </w:t>
      </w:r>
      <w:r w:rsidRPr="00DF5469">
        <w:rPr>
          <w:rFonts w:ascii="Century Gothic" w:hAnsi="Century Gothic"/>
          <w:sz w:val="20"/>
          <w:szCs w:val="20"/>
        </w:rPr>
        <w:t xml:space="preserve">life journey </w:t>
      </w:r>
      <w:r w:rsidR="00B028CE" w:rsidRPr="00DF5469">
        <w:rPr>
          <w:rFonts w:ascii="Century Gothic" w:hAnsi="Century Gothic"/>
          <w:sz w:val="20"/>
          <w:szCs w:val="20"/>
        </w:rPr>
        <w:t>end</w:t>
      </w:r>
      <w:r w:rsidRPr="00DF5469">
        <w:rPr>
          <w:rFonts w:ascii="Century Gothic" w:hAnsi="Century Gothic"/>
          <w:sz w:val="20"/>
          <w:szCs w:val="20"/>
        </w:rPr>
        <w:t>s the cycle is complete. T</w:t>
      </w:r>
      <w:r w:rsidR="00B028CE" w:rsidRPr="00DF5469">
        <w:rPr>
          <w:rFonts w:ascii="Century Gothic" w:hAnsi="Century Gothic"/>
          <w:sz w:val="20"/>
          <w:szCs w:val="20"/>
        </w:rPr>
        <w:t xml:space="preserve">he </w:t>
      </w:r>
      <w:r w:rsidR="006B7B14" w:rsidRPr="00DF5469">
        <w:rPr>
          <w:rFonts w:ascii="Century Gothic" w:hAnsi="Century Gothic"/>
          <w:sz w:val="20"/>
          <w:szCs w:val="20"/>
        </w:rPr>
        <w:t>transcendent</w:t>
      </w:r>
      <w:r w:rsidRPr="00DF5469">
        <w:rPr>
          <w:rFonts w:ascii="Century Gothic" w:hAnsi="Century Gothic"/>
          <w:sz w:val="20"/>
          <w:szCs w:val="20"/>
        </w:rPr>
        <w:t xml:space="preserve"> </w:t>
      </w:r>
      <w:r w:rsidR="00B028CE" w:rsidRPr="00DF5469">
        <w:rPr>
          <w:rFonts w:ascii="Century Gothic" w:hAnsi="Century Gothic"/>
          <w:sz w:val="20"/>
          <w:szCs w:val="20"/>
        </w:rPr>
        <w:t>figure</w:t>
      </w:r>
      <w:r w:rsidRPr="00DF5469">
        <w:rPr>
          <w:rFonts w:ascii="Century Gothic" w:hAnsi="Century Gothic"/>
          <w:sz w:val="20"/>
          <w:szCs w:val="20"/>
        </w:rPr>
        <w:t xml:space="preserve"> wades into the water, surrounded </w:t>
      </w:r>
      <w:r w:rsidR="006B7B14" w:rsidRPr="00DF5469">
        <w:rPr>
          <w:rFonts w:ascii="Century Gothic" w:hAnsi="Century Gothic"/>
          <w:sz w:val="20"/>
          <w:szCs w:val="20"/>
        </w:rPr>
        <w:t>by bands of darkness punctured by pinpoints of light</w:t>
      </w:r>
      <w:r w:rsidRPr="00DF5469">
        <w:rPr>
          <w:rFonts w:ascii="Century Gothic" w:hAnsi="Century Gothic"/>
          <w:sz w:val="20"/>
          <w:szCs w:val="20"/>
        </w:rPr>
        <w:t xml:space="preserve">. An orb sits balanced </w:t>
      </w:r>
      <w:r w:rsidR="006B7B14" w:rsidRPr="00DF5469">
        <w:rPr>
          <w:rFonts w:ascii="Century Gothic" w:hAnsi="Century Gothic"/>
          <w:sz w:val="20"/>
          <w:szCs w:val="20"/>
        </w:rPr>
        <w:t>above</w:t>
      </w:r>
      <w:r w:rsidRPr="00DF5469">
        <w:rPr>
          <w:rFonts w:ascii="Century Gothic" w:hAnsi="Century Gothic"/>
          <w:sz w:val="20"/>
          <w:szCs w:val="20"/>
        </w:rPr>
        <w:t xml:space="preserve"> the hand, the person is starting to accept the stage of life and is able to </w:t>
      </w:r>
      <w:r w:rsidR="006B7B14" w:rsidRPr="00DF5469">
        <w:rPr>
          <w:rFonts w:ascii="Century Gothic" w:hAnsi="Century Gothic"/>
          <w:sz w:val="20"/>
          <w:szCs w:val="20"/>
        </w:rPr>
        <w:t xml:space="preserve">converse with </w:t>
      </w:r>
      <w:r w:rsidRPr="00DF5469">
        <w:rPr>
          <w:rFonts w:ascii="Century Gothic" w:hAnsi="Century Gothic"/>
          <w:sz w:val="20"/>
          <w:szCs w:val="20"/>
        </w:rPr>
        <w:t xml:space="preserve">the ancestors who are contained within the sphere, </w:t>
      </w:r>
      <w:r w:rsidR="006B7B14" w:rsidRPr="00DF5469">
        <w:rPr>
          <w:rFonts w:ascii="Century Gothic" w:hAnsi="Century Gothic"/>
          <w:sz w:val="20"/>
          <w:szCs w:val="20"/>
        </w:rPr>
        <w:t>and it</w:t>
      </w:r>
      <w:r w:rsidRPr="00DF5469">
        <w:rPr>
          <w:rFonts w:ascii="Century Gothic" w:hAnsi="Century Gothic"/>
          <w:sz w:val="20"/>
          <w:szCs w:val="20"/>
        </w:rPr>
        <w:t xml:space="preserve"> is at this point that they are able to transition between this life and the next.</w:t>
      </w:r>
    </w:p>
    <w:p w:rsidR="007B26B8" w:rsidRDefault="007B26B8" w:rsidP="00DF5469">
      <w:pPr>
        <w:spacing w:after="0"/>
        <w:ind w:left="993" w:firstLine="851"/>
        <w:rPr>
          <w:sz w:val="24"/>
          <w:szCs w:val="24"/>
        </w:rPr>
      </w:pPr>
    </w:p>
    <w:p w:rsidR="00980B99" w:rsidRPr="004433AE" w:rsidRDefault="00980B99" w:rsidP="00980B99">
      <w:pPr>
        <w:rPr>
          <w:b/>
        </w:rPr>
      </w:pPr>
      <w:r w:rsidRPr="004433AE">
        <w:rPr>
          <w:b/>
        </w:rPr>
        <w:t>Maria</w:t>
      </w:r>
    </w:p>
    <w:p w:rsidR="00980B99" w:rsidRDefault="00980B99" w:rsidP="00980B99">
      <w:pPr>
        <w:spacing w:after="0"/>
      </w:pPr>
      <w:r>
        <w:t xml:space="preserve">This painting represents for us </w:t>
      </w:r>
      <w:r w:rsidR="00E850FF">
        <w:t>the Sacrament of the Anointing of the sick. The anointing of the sick is the Sacrament that prepares us when we are coming to the end of our life, then we know we are ready then to move on to an eternal life with God where we will meet our family our ancestors those who have gone before us in faith. For us it is appropriate that the sky is there because we tend to look towards the sky as the heavens. The water is highly symbolic as well because we came into the faith community through the waters of Baptism and we will leave this faith community with our coffin being sprinkled with Holy Water and blessed and incensed so that our prayers, the prayers for person who’s leaving will rise to the heavens.</w:t>
      </w:r>
    </w:p>
    <w:p w:rsidR="00980B99" w:rsidRDefault="00980B99" w:rsidP="00980B99">
      <w:pPr>
        <w:spacing w:after="0"/>
      </w:pPr>
    </w:p>
    <w:p w:rsidR="00F21B2C" w:rsidRPr="00CE235D" w:rsidRDefault="00F21B2C">
      <w:pPr>
        <w:rPr>
          <w:sz w:val="24"/>
          <w:szCs w:val="24"/>
        </w:rPr>
      </w:pPr>
    </w:p>
    <w:sectPr w:rsidR="00F21B2C" w:rsidRPr="00CE235D" w:rsidSect="007B26B8">
      <w:pgSz w:w="11906" w:h="16838"/>
      <w:pgMar w:top="1440" w:right="1440" w:bottom="993"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auto"/>
    <w:pitch w:val="variable"/>
    <w:sig w:usb0="E00002FF" w:usb1="4000ACFF" w:usb2="00000001" w:usb3="00000000" w:csb0="0000019F" w:csb1="00000000"/>
  </w:font>
  <w:font w:name="Times New Roman">
    <w:panose1 w:val="02020603050405020304"/>
    <w:charset w:val="00"/>
    <w:family w:val="auto"/>
    <w:pitch w:val="variable"/>
    <w:sig w:usb0="E0002AEF" w:usb1="C0007841" w:usb2="00000009" w:usb3="00000000" w:csb0="000001FF" w:csb1="00000000"/>
  </w:font>
  <w:font w:name="Segoe UI">
    <w:charset w:val="00"/>
    <w:family w:val="swiss"/>
    <w:pitch w:val="variable"/>
    <w:sig w:usb0="E4002EFF" w:usb1="C000E47F" w:usb2="00000009" w:usb3="00000000" w:csb0="000001FF" w:csb1="00000000"/>
  </w:font>
  <w:font w:name="Century Gothic">
    <w:panose1 w:val="020B0502020202020204"/>
    <w:charset w:val="00"/>
    <w:family w:val="auto"/>
    <w:pitch w:val="variable"/>
    <w:sig w:usb0="00000287" w:usb1="00000000" w:usb2="00000000" w:usb3="00000000" w:csb0="0000009F" w:csb1="00000000"/>
  </w:font>
  <w:font w:name="Arial">
    <w:panose1 w:val="020B0604020202020204"/>
    <w:charset w:val="00"/>
    <w:family w:val="auto"/>
    <w:pitch w:val="variable"/>
    <w:sig w:usb0="E0002AFF" w:usb1="C0007843" w:usb2="00000009" w:usb3="00000000" w:csb0="000001FF" w:csb1="00000000"/>
  </w:font>
  <w:font w:name="Calibri Light">
    <w:panose1 w:val="020F0302020204030204"/>
    <w:charset w:val="00"/>
    <w:family w:val="auto"/>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21B2C"/>
    <w:rsid w:val="000015AC"/>
    <w:rsid w:val="00022208"/>
    <w:rsid w:val="00071638"/>
    <w:rsid w:val="000779EB"/>
    <w:rsid w:val="00081DDF"/>
    <w:rsid w:val="000954D5"/>
    <w:rsid w:val="000A6EDB"/>
    <w:rsid w:val="000F6441"/>
    <w:rsid w:val="00120119"/>
    <w:rsid w:val="001734D3"/>
    <w:rsid w:val="001962D5"/>
    <w:rsid w:val="001D7807"/>
    <w:rsid w:val="001F5735"/>
    <w:rsid w:val="00255E5C"/>
    <w:rsid w:val="00272B7B"/>
    <w:rsid w:val="003F7909"/>
    <w:rsid w:val="00425062"/>
    <w:rsid w:val="00457291"/>
    <w:rsid w:val="00474F83"/>
    <w:rsid w:val="00497E34"/>
    <w:rsid w:val="004C04E3"/>
    <w:rsid w:val="00517F7B"/>
    <w:rsid w:val="005C0075"/>
    <w:rsid w:val="005D19AF"/>
    <w:rsid w:val="005D5503"/>
    <w:rsid w:val="005F68EB"/>
    <w:rsid w:val="006B7B14"/>
    <w:rsid w:val="007A5441"/>
    <w:rsid w:val="007B26B8"/>
    <w:rsid w:val="0085635D"/>
    <w:rsid w:val="008679F5"/>
    <w:rsid w:val="00874A24"/>
    <w:rsid w:val="00914D3C"/>
    <w:rsid w:val="00916045"/>
    <w:rsid w:val="0097105D"/>
    <w:rsid w:val="00980B99"/>
    <w:rsid w:val="009A5655"/>
    <w:rsid w:val="00A523F5"/>
    <w:rsid w:val="00AC2CBA"/>
    <w:rsid w:val="00B028CE"/>
    <w:rsid w:val="00C467E0"/>
    <w:rsid w:val="00CE235D"/>
    <w:rsid w:val="00DA3771"/>
    <w:rsid w:val="00DC112F"/>
    <w:rsid w:val="00DC486A"/>
    <w:rsid w:val="00DC7B3B"/>
    <w:rsid w:val="00DE78E9"/>
    <w:rsid w:val="00DF5469"/>
    <w:rsid w:val="00E33E0F"/>
    <w:rsid w:val="00E850FF"/>
    <w:rsid w:val="00EE41A9"/>
    <w:rsid w:val="00F04C6D"/>
    <w:rsid w:val="00F21B2C"/>
    <w:rsid w:val="00F44C36"/>
    <w:rsid w:val="00FB3B14"/>
    <w:rsid w:val="00FD59D5"/>
  </w:rsids>
  <m:mathPr>
    <m:mathFont m:val="Cambria Math"/>
    <m:brkBin m:val="before"/>
    <m:brkBinSub m:val="--"/>
    <m:smallFrac m:val="0"/>
    <m:dispDef/>
    <m:lMargin m:val="0"/>
    <m:rMargin m:val="0"/>
    <m:defJc m:val="centerGroup"/>
    <m:wrapIndent m:val="1440"/>
    <m:intLim m:val="subSup"/>
    <m:naryLim m:val="undOvr"/>
  </m:mathPr>
  <w:themeFontLang w:val="en-AU" w:eastAsia="x-none" w:bidi="x-non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5EF4404"/>
  <w15:chartTrackingRefBased/>
  <w15:docId w15:val="{A1327C75-6938-401F-ACB9-586CD881ECC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AU" w:eastAsia="en-AU" w:bidi="ar-SA"/>
      </w:rPr>
    </w:rPrDefault>
    <w:pPrDefault>
      <w:pPr>
        <w:spacing w:after="160" w:line="259" w:lineRule="auto"/>
      </w:pPr>
    </w:pPrDefault>
  </w:docDefaults>
  <w:latentStyles w:defLockedState="0" w:defUIPriority="99" w:defSemiHidden="0" w:defUnhideWhenUsed="0" w:defQFormat="0" w:count="38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3"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CE235D"/>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E235D"/>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4" Type="http://schemas.openxmlformats.org/officeDocument/2006/relationships/fontTable" Target="fontTable.xml"/><Relationship Id="rId5" Type="http://schemas.openxmlformats.org/officeDocument/2006/relationships/theme" Target="theme/theme1.xml"/><Relationship Id="rId1" Type="http://schemas.openxmlformats.org/officeDocument/2006/relationships/styles" Target="styles.xml"/><Relationship Id="rId2"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768</TotalTime>
  <Pages>1</Pages>
  <Words>1361</Words>
  <Characters>7761</Characters>
  <Application>Microsoft Macintosh Word</Application>
  <DocSecurity>0</DocSecurity>
  <Lines>64</Lines>
  <Paragraphs>18</Paragraphs>
  <ScaleCrop>false</ScaleCrop>
  <HeadingPairs>
    <vt:vector size="2" baseType="variant">
      <vt:variant>
        <vt:lpstr>Title</vt:lpstr>
      </vt:variant>
      <vt:variant>
        <vt:i4>1</vt:i4>
      </vt:variant>
    </vt:vector>
  </HeadingPairs>
  <TitlesOfParts>
    <vt:vector size="1" baseType="lpstr">
      <vt:lpstr/>
    </vt:vector>
  </TitlesOfParts>
  <Company>HP Inc.</Company>
  <LinksUpToDate>false</LinksUpToDate>
  <CharactersWithSpaces>9104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Windows User</dc:creator>
  <cp:keywords/>
  <dc:description/>
  <cp:lastModifiedBy>Microsoft Office User</cp:lastModifiedBy>
  <cp:revision>18</cp:revision>
  <cp:lastPrinted>2019-11-18T00:48:00Z</cp:lastPrinted>
  <dcterms:created xsi:type="dcterms:W3CDTF">2019-01-21T22:32:00Z</dcterms:created>
  <dcterms:modified xsi:type="dcterms:W3CDTF">2019-11-18T03:09:00Z</dcterms:modified>
</cp:coreProperties>
</file>