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before="240" w:line="360" w:lineRule="auto"/>
        <w:jc w:val="center"/>
        <w:rPr>
          <w:b w:val="1"/>
          <w:color w:val="663366"/>
          <w:sz w:val="27"/>
          <w:szCs w:val="27"/>
        </w:rPr>
      </w:pPr>
      <w:r w:rsidDel="00000000" w:rsidR="00000000" w:rsidRPr="00000000">
        <w:rPr>
          <w:b w:val="1"/>
          <w:color w:val="663366"/>
          <w:sz w:val="27"/>
          <w:szCs w:val="27"/>
          <w:rtl w:val="0"/>
        </w:rPr>
        <w:t xml:space="preserve">Resource: THE THIRD SPACE</w:t>
      </w:r>
    </w:p>
    <w:p w:rsidR="00000000" w:rsidDel="00000000" w:rsidP="00000000" w:rsidRDefault="00000000" w:rsidRPr="00000000" w14:paraId="00000002">
      <w:pPr>
        <w:pageBreakBefore w:val="0"/>
        <w:spacing w:after="240" w:before="240" w:line="360" w:lineRule="auto"/>
        <w:jc w:val="center"/>
        <w:rPr>
          <w:i w:val="1"/>
          <w:color w:val="696969"/>
          <w:sz w:val="21"/>
          <w:szCs w:val="21"/>
        </w:rPr>
      </w:pPr>
      <w:r w:rsidDel="00000000" w:rsidR="00000000" w:rsidRPr="00000000">
        <w:rPr>
          <w:b w:val="1"/>
          <w:color w:val="696969"/>
          <w:sz w:val="21"/>
          <w:szCs w:val="21"/>
          <w:rtl w:val="0"/>
        </w:rPr>
        <w:t xml:space="preserve">Now available on our new digital platform, </w:t>
      </w:r>
      <w:hyperlink r:id="rId6">
        <w:r w:rsidDel="00000000" w:rsidR="00000000" w:rsidRPr="00000000">
          <w:rPr>
            <w:i w:val="1"/>
            <w:color w:val="696969"/>
            <w:sz w:val="21"/>
            <w:szCs w:val="21"/>
            <w:rtl w:val="0"/>
          </w:rPr>
          <w:t xml:space="preserve">Your Learning Centre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240" w:before="240" w:line="360" w:lineRule="auto"/>
        <w:rPr>
          <w:color w:val="70707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40" w:before="240" w:line="360" w:lineRule="auto"/>
        <w:rPr>
          <w:color w:val="696969"/>
          <w:sz w:val="24"/>
          <w:szCs w:val="24"/>
        </w:rPr>
      </w:pPr>
      <w:r w:rsidDel="00000000" w:rsidR="00000000" w:rsidRPr="00000000">
        <w:rPr>
          <w:i w:val="1"/>
          <w:color w:val="696969"/>
          <w:sz w:val="24"/>
          <w:szCs w:val="24"/>
          <w:rtl w:val="0"/>
        </w:rPr>
        <w:t xml:space="preserve">The Third Space 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is a series of thirteen novellas from diverse faith and cultural perspectives aimed at students from Years 5 to 8. Students and teachers are invited to take a deep dive into exploring Australia’s multifaith and multicultural society through story.</w:t>
      </w:r>
    </w:p>
    <w:p w:rsidR="00000000" w:rsidDel="00000000" w:rsidP="00000000" w:rsidRDefault="00000000" w:rsidRPr="00000000" w14:paraId="00000005">
      <w:pPr>
        <w:pageBreakBefore w:val="0"/>
        <w:rPr>
          <w:color w:val="70707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color w:val="696969"/>
          <w:sz w:val="24"/>
          <w:szCs w:val="24"/>
        </w:rPr>
      </w:pPr>
      <w:r w:rsidDel="00000000" w:rsidR="00000000" w:rsidRPr="00000000">
        <w:rPr>
          <w:i w:val="1"/>
          <w:color w:val="696969"/>
          <w:sz w:val="24"/>
          <w:szCs w:val="24"/>
          <w:rtl w:val="0"/>
        </w:rPr>
        <w:t xml:space="preserve">The Third Space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 offers an ideal space for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dialogue 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and encourages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understanding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respect 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and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empathy 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for others. Each novella is supported by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downloadable student worksheets 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and </w:t>
      </w:r>
      <w:r w:rsidDel="00000000" w:rsidR="00000000" w:rsidRPr="00000000">
        <w:rPr>
          <w:b w:val="1"/>
          <w:color w:val="696969"/>
          <w:sz w:val="24"/>
          <w:szCs w:val="24"/>
          <w:rtl w:val="0"/>
        </w:rPr>
        <w:t xml:space="preserve">notes for teacher</w:t>
      </w:r>
      <w:r w:rsidDel="00000000" w:rsidR="00000000" w:rsidRPr="00000000">
        <w:rPr>
          <w:color w:val="696969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rPr>
          <w:color w:val="70707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https://garrattpublishing.com.au/product/tts/?ct=t(allschools_thirdspace_NOV-2020)&amp;mc_cid=23aa40c4c7&amp;mc_eid=bdf0772fbb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arrattpublishing.us7.list-manage.com/track/click?u=1f40de2f365c592f61392a808&amp;id=7402d3d9b8&amp;e=bdf0772fbb" TargetMode="External"/><Relationship Id="rId7" Type="http://schemas.openxmlformats.org/officeDocument/2006/relationships/hyperlink" Target="https://garrattpublishing.com.au/product/tts/?ct=t(allschools_thirdspace_NOV-2020)&amp;mc_cid=23aa40c4c7&amp;mc_eid=bdf0772f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